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02" w:rsidRPr="002E5969" w:rsidRDefault="002E5969" w:rsidP="002E5969">
      <w:pPr>
        <w:spacing w:before="55"/>
        <w:ind w:left="2605" w:right="2615"/>
        <w:jc w:val="both"/>
        <w:rPr>
          <w:rFonts w:ascii="Arial" w:eastAsia="Arial" w:hAnsi="Arial" w:cs="Arial"/>
          <w:sz w:val="20"/>
          <w:szCs w:val="20"/>
        </w:rPr>
      </w:pPr>
      <w:r w:rsidRPr="002E5969">
        <w:rPr>
          <w:rFonts w:ascii="Arial" w:hAnsi="Arial"/>
          <w:b/>
          <w:color w:val="211F1F"/>
          <w:sz w:val="20"/>
        </w:rPr>
        <w:t>SAMPLE</w:t>
      </w:r>
      <w:r w:rsidRPr="002E5969">
        <w:rPr>
          <w:rFonts w:ascii="Arial" w:hAnsi="Arial"/>
          <w:b/>
          <w:color w:val="211F1F"/>
          <w:sz w:val="20"/>
        </w:rPr>
        <w:t xml:space="preserve"> </w:t>
      </w:r>
      <w:r w:rsidRPr="002E5969">
        <w:rPr>
          <w:rFonts w:ascii="Arial" w:hAnsi="Arial"/>
          <w:b/>
          <w:color w:val="211F1F"/>
          <w:sz w:val="20"/>
        </w:rPr>
        <w:t>LETTER</w:t>
      </w:r>
      <w:r w:rsidRPr="002E5969">
        <w:rPr>
          <w:rFonts w:ascii="Arial" w:hAnsi="Arial"/>
          <w:b/>
          <w:color w:val="211F1F"/>
          <w:sz w:val="20"/>
        </w:rPr>
        <w:t xml:space="preserve"> </w:t>
      </w:r>
      <w:r w:rsidRPr="002E5969">
        <w:rPr>
          <w:rFonts w:ascii="Arial" w:hAnsi="Arial"/>
          <w:b/>
          <w:color w:val="211F1F"/>
          <w:sz w:val="20"/>
        </w:rPr>
        <w:t>OF</w:t>
      </w:r>
      <w:r w:rsidRPr="002E5969">
        <w:rPr>
          <w:rFonts w:ascii="Arial" w:hAnsi="Arial"/>
          <w:b/>
          <w:color w:val="211F1F"/>
          <w:sz w:val="20"/>
        </w:rPr>
        <w:t xml:space="preserve"> </w:t>
      </w:r>
      <w:r w:rsidRPr="002E5969">
        <w:rPr>
          <w:rFonts w:ascii="Arial" w:hAnsi="Arial"/>
          <w:b/>
          <w:color w:val="211F1F"/>
          <w:sz w:val="20"/>
        </w:rPr>
        <w:t>SUSPENSION</w:t>
      </w:r>
      <w:r w:rsidRPr="002E5969">
        <w:rPr>
          <w:rFonts w:ascii="Arial" w:hAnsi="Arial"/>
          <w:b/>
          <w:color w:val="211F1F"/>
          <w:sz w:val="20"/>
        </w:rPr>
        <w:t xml:space="preserve"> </w:t>
      </w:r>
      <w:r w:rsidRPr="002E5969">
        <w:rPr>
          <w:rFonts w:ascii="Arial" w:hAnsi="Arial"/>
          <w:b/>
          <w:color w:val="211F1F"/>
          <w:sz w:val="20"/>
        </w:rPr>
        <w:t>WITH</w:t>
      </w:r>
      <w:r w:rsidRPr="002E5969">
        <w:rPr>
          <w:rFonts w:ascii="Arial" w:hAnsi="Arial"/>
          <w:b/>
          <w:color w:val="211F1F"/>
          <w:sz w:val="20"/>
        </w:rPr>
        <w:t xml:space="preserve"> </w:t>
      </w:r>
      <w:r w:rsidRPr="002E5969">
        <w:rPr>
          <w:rFonts w:ascii="Arial" w:hAnsi="Arial"/>
          <w:b/>
          <w:color w:val="211F1F"/>
          <w:sz w:val="20"/>
        </w:rPr>
        <w:t>PAY</w:t>
      </w:r>
    </w:p>
    <w:p w:rsidR="00743902" w:rsidRPr="002E5969" w:rsidRDefault="002E5969" w:rsidP="002E5969">
      <w:pPr>
        <w:pStyle w:val="BodyText"/>
        <w:spacing w:before="5"/>
        <w:ind w:left="2605" w:right="2606"/>
        <w:jc w:val="both"/>
      </w:pPr>
      <w:r w:rsidRPr="002E5969">
        <w:rPr>
          <w:color w:val="211F1F"/>
        </w:rPr>
        <w:t>(Pending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Completion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Investigation)</w:t>
      </w:r>
    </w:p>
    <w:p w:rsidR="00743902" w:rsidRPr="002E5969" w:rsidRDefault="00743902" w:rsidP="002E5969">
      <w:pPr>
        <w:jc w:val="both"/>
        <w:rPr>
          <w:rFonts w:ascii="Arial" w:eastAsia="Arial" w:hAnsi="Arial" w:cs="Arial"/>
          <w:sz w:val="20"/>
          <w:szCs w:val="20"/>
        </w:rPr>
      </w:pPr>
    </w:p>
    <w:p w:rsidR="00743902" w:rsidRPr="002E5969" w:rsidRDefault="00743902" w:rsidP="002E5969">
      <w:pPr>
        <w:spacing w:before="11"/>
        <w:jc w:val="both"/>
        <w:rPr>
          <w:rFonts w:ascii="Arial" w:eastAsia="Arial" w:hAnsi="Arial" w:cs="Arial"/>
          <w:sz w:val="20"/>
          <w:szCs w:val="19"/>
        </w:rPr>
      </w:pPr>
    </w:p>
    <w:p w:rsidR="00743902" w:rsidRPr="002E5969" w:rsidRDefault="002E5969" w:rsidP="002E5969">
      <w:pPr>
        <w:pStyle w:val="BodyText"/>
        <w:ind w:left="0"/>
        <w:jc w:val="both"/>
      </w:pPr>
      <w:r w:rsidRPr="002E5969">
        <w:rPr>
          <w:color w:val="211F1F"/>
        </w:rPr>
        <w:t>(Date)</w:t>
      </w:r>
    </w:p>
    <w:p w:rsidR="00743902" w:rsidRPr="002E5969" w:rsidRDefault="00743902" w:rsidP="002E5969">
      <w:pPr>
        <w:jc w:val="both"/>
        <w:rPr>
          <w:rFonts w:ascii="Arial" w:eastAsia="Arial" w:hAnsi="Arial" w:cs="Arial"/>
          <w:sz w:val="20"/>
          <w:szCs w:val="20"/>
        </w:rPr>
      </w:pPr>
    </w:p>
    <w:p w:rsidR="00743902" w:rsidRPr="002E5969" w:rsidRDefault="00743902" w:rsidP="002E5969">
      <w:pPr>
        <w:jc w:val="both"/>
        <w:rPr>
          <w:rFonts w:ascii="Arial" w:eastAsia="Arial" w:hAnsi="Arial" w:cs="Arial"/>
          <w:sz w:val="20"/>
          <w:szCs w:val="20"/>
        </w:rPr>
      </w:pPr>
    </w:p>
    <w:p w:rsidR="00743902" w:rsidRPr="002E5969" w:rsidRDefault="00743902" w:rsidP="002E5969">
      <w:pPr>
        <w:spacing w:before="11"/>
        <w:jc w:val="both"/>
        <w:rPr>
          <w:rFonts w:ascii="Arial" w:eastAsia="Arial" w:hAnsi="Arial" w:cs="Arial"/>
          <w:sz w:val="20"/>
          <w:szCs w:val="19"/>
        </w:rPr>
      </w:pPr>
    </w:p>
    <w:p w:rsidR="00743902" w:rsidRPr="002E5969" w:rsidRDefault="002E5969" w:rsidP="002E5969">
      <w:pPr>
        <w:pStyle w:val="BodyText"/>
        <w:tabs>
          <w:tab w:val="left" w:pos="2285"/>
        </w:tabs>
        <w:spacing w:line="475" w:lineRule="auto"/>
        <w:ind w:left="0" w:right="6990"/>
        <w:jc w:val="both"/>
      </w:pPr>
      <w:r w:rsidRPr="002E5969">
        <w:rPr>
          <w:rFonts w:cs="Arial"/>
          <w:color w:val="211F1F"/>
        </w:rPr>
        <w:t>(Employee’s</w:t>
      </w:r>
      <w:r w:rsidRPr="002E5969">
        <w:rPr>
          <w:rFonts w:cs="Arial"/>
          <w:color w:val="211F1F"/>
        </w:rPr>
        <w:t xml:space="preserve"> </w:t>
      </w:r>
      <w:r w:rsidRPr="002E5969">
        <w:rPr>
          <w:color w:val="211F1F"/>
        </w:rPr>
        <w:t>name/address)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Dear</w:t>
      </w:r>
      <w:r w:rsidRPr="002E5969">
        <w:rPr>
          <w:color w:val="211F1F"/>
          <w:u w:val="single" w:color="211F1F"/>
        </w:rPr>
        <w:tab/>
      </w:r>
      <w:r w:rsidRPr="002E5969">
        <w:rPr>
          <w:color w:val="211F1F"/>
        </w:rPr>
        <w:t>:</w:t>
      </w:r>
    </w:p>
    <w:p w:rsidR="00743902" w:rsidRPr="002E5969" w:rsidRDefault="002E5969" w:rsidP="002E5969">
      <w:pPr>
        <w:pStyle w:val="BodyText"/>
        <w:tabs>
          <w:tab w:val="left" w:pos="3725"/>
          <w:tab w:val="left" w:pos="6682"/>
        </w:tabs>
        <w:spacing w:before="116"/>
        <w:ind w:left="0" w:right="60"/>
        <w:jc w:val="both"/>
      </w:pPr>
      <w:r w:rsidRPr="002E5969">
        <w:rPr>
          <w:color w:val="211F1F"/>
        </w:rPr>
        <w:t>Effective</w:t>
      </w:r>
      <w:r w:rsidRPr="002E5969">
        <w:rPr>
          <w:color w:val="211F1F"/>
          <w:u w:val="single" w:color="211F1F"/>
        </w:rPr>
        <w:tab/>
      </w:r>
      <w:r w:rsidRPr="002E5969">
        <w:rPr>
          <w:color w:val="211F1F"/>
        </w:rPr>
        <w:t>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are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being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suspended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with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pay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pending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completion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investigation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concerning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allegation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  <w:u w:val="single" w:color="201E1F"/>
        </w:rPr>
        <w:tab/>
      </w:r>
      <w:r w:rsidRPr="002E5969">
        <w:rPr>
          <w:color w:val="211F1F"/>
        </w:rPr>
        <w:t>.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During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this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period,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must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continue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comply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with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State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Iowa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Substance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Abuse,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Violence-Free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Workplace,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Anti-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Discrimination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Policies,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all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State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Iowa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department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work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rules.</w:t>
      </w:r>
    </w:p>
    <w:p w:rsidR="00743902" w:rsidRPr="002E5969" w:rsidRDefault="00743902" w:rsidP="002E5969">
      <w:pPr>
        <w:spacing w:before="7"/>
        <w:ind w:right="60"/>
        <w:jc w:val="both"/>
        <w:rPr>
          <w:rFonts w:ascii="Arial" w:eastAsia="Arial" w:hAnsi="Arial" w:cs="Arial"/>
          <w:sz w:val="20"/>
          <w:szCs w:val="17"/>
        </w:rPr>
      </w:pPr>
    </w:p>
    <w:p w:rsidR="00743902" w:rsidRPr="002E5969" w:rsidRDefault="002E5969" w:rsidP="002E5969">
      <w:pPr>
        <w:pStyle w:val="BodyText"/>
        <w:ind w:left="0" w:right="60"/>
        <w:jc w:val="both"/>
      </w:pPr>
      <w:r w:rsidRPr="002E5969">
        <w:rPr>
          <w:color w:val="211F1F"/>
        </w:rPr>
        <w:t>During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this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suspension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with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pay,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hours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work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will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be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temporarily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changed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8:00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a.m.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4:30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p.m.,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Monday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through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Friday.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Saturday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Sunday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will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be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scheduled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days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work.</w:t>
      </w:r>
    </w:p>
    <w:p w:rsidR="00743902" w:rsidRPr="002E5969" w:rsidRDefault="00743902" w:rsidP="002E5969">
      <w:pPr>
        <w:spacing w:before="7"/>
        <w:ind w:right="60"/>
        <w:jc w:val="both"/>
        <w:rPr>
          <w:rFonts w:ascii="Arial" w:eastAsia="Arial" w:hAnsi="Arial" w:cs="Arial"/>
          <w:sz w:val="20"/>
          <w:szCs w:val="17"/>
        </w:rPr>
      </w:pPr>
    </w:p>
    <w:p w:rsidR="00743902" w:rsidRPr="002E5969" w:rsidRDefault="002E5969" w:rsidP="002E5969">
      <w:pPr>
        <w:pStyle w:val="BodyText"/>
        <w:ind w:left="0" w:right="60"/>
        <w:jc w:val="both"/>
      </w:pPr>
      <w:r w:rsidRPr="002E5969">
        <w:rPr>
          <w:color w:val="211F1F"/>
        </w:rPr>
        <w:t>It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important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that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understand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restrictions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placed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upon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whereabouts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during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are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this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suspension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with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pay.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During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assigned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scheduled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hours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work,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shall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be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available</w:t>
      </w:r>
      <w:r w:rsidRPr="002E5969">
        <w:rPr>
          <w:color w:val="211F1F"/>
        </w:rPr>
        <w:t xml:space="preserve"> to 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supervisor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and/or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investigators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by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telephone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</w:t>
      </w:r>
      <w:r w:rsidRPr="002E5969">
        <w:rPr>
          <w:color w:val="211F1F"/>
        </w:rPr>
        <w:t xml:space="preserve"> 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must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be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able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report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work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within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one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hour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notification.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Failure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be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available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will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result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disciplinary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action,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up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including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discharge.</w:t>
      </w:r>
    </w:p>
    <w:p w:rsidR="00743902" w:rsidRPr="002E5969" w:rsidRDefault="00743902" w:rsidP="002E5969">
      <w:pPr>
        <w:spacing w:before="2"/>
        <w:ind w:right="60"/>
        <w:jc w:val="both"/>
        <w:rPr>
          <w:rFonts w:ascii="Arial" w:eastAsia="Arial" w:hAnsi="Arial" w:cs="Arial"/>
          <w:sz w:val="20"/>
          <w:szCs w:val="17"/>
        </w:rPr>
      </w:pPr>
    </w:p>
    <w:p w:rsidR="00743902" w:rsidRPr="002E5969" w:rsidRDefault="002E5969" w:rsidP="002E5969">
      <w:pPr>
        <w:pStyle w:val="BodyText"/>
        <w:ind w:left="0" w:right="60"/>
        <w:jc w:val="both"/>
      </w:pPr>
      <w:r w:rsidRPr="002E5969">
        <w:rPr>
          <w:color w:val="211F1F"/>
        </w:rPr>
        <w:t>During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this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period,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residence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essentially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becomes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assigned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work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area.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want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be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absent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from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residence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for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reason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other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than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lunch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period,</w:t>
      </w:r>
      <w:r w:rsidRPr="002E5969">
        <w:rPr>
          <w:color w:val="211F1F"/>
        </w:rPr>
        <w:t xml:space="preserve"> 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must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contact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supervisor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advance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obtain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appropriate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authorization.</w:t>
      </w:r>
    </w:p>
    <w:p w:rsidR="00743902" w:rsidRPr="002E5969" w:rsidRDefault="00743902" w:rsidP="002E5969">
      <w:pPr>
        <w:spacing w:before="2"/>
        <w:ind w:right="60"/>
        <w:jc w:val="both"/>
        <w:rPr>
          <w:rFonts w:ascii="Arial" w:eastAsia="Arial" w:hAnsi="Arial" w:cs="Arial"/>
          <w:sz w:val="20"/>
          <w:szCs w:val="17"/>
        </w:rPr>
      </w:pPr>
    </w:p>
    <w:p w:rsidR="00743902" w:rsidRPr="002E5969" w:rsidRDefault="002E5969" w:rsidP="002E5969">
      <w:pPr>
        <w:pStyle w:val="BodyText"/>
        <w:ind w:left="0" w:right="60"/>
        <w:jc w:val="both"/>
      </w:pPr>
      <w:r w:rsidRPr="002E5969">
        <w:rPr>
          <w:color w:val="211F1F"/>
        </w:rPr>
        <w:t>If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scheduled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state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holiday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occurs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during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this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period,</w:t>
      </w:r>
      <w:r w:rsidRPr="002E5969">
        <w:rPr>
          <w:color w:val="211F1F"/>
        </w:rPr>
        <w:t xml:space="preserve"> 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timecard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will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reflect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holiday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use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holiday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for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eight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hours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that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date.</w:t>
      </w:r>
    </w:p>
    <w:p w:rsidR="00743902" w:rsidRPr="002E5969" w:rsidRDefault="00743902" w:rsidP="002E5969">
      <w:pPr>
        <w:spacing w:before="2"/>
        <w:ind w:right="60"/>
        <w:jc w:val="both"/>
        <w:rPr>
          <w:rFonts w:ascii="Arial" w:eastAsia="Arial" w:hAnsi="Arial" w:cs="Arial"/>
          <w:sz w:val="20"/>
          <w:szCs w:val="17"/>
        </w:rPr>
      </w:pPr>
    </w:p>
    <w:p w:rsidR="00743902" w:rsidRPr="002E5969" w:rsidRDefault="002E5969" w:rsidP="002E5969">
      <w:pPr>
        <w:pStyle w:val="BodyText"/>
        <w:ind w:left="0" w:right="60"/>
        <w:jc w:val="both"/>
      </w:pPr>
      <w:r w:rsidRPr="002E5969">
        <w:rPr>
          <w:color w:val="211F1F"/>
        </w:rPr>
        <w:t>If</w:t>
      </w:r>
      <w:r w:rsidRPr="002E5969">
        <w:rPr>
          <w:color w:val="211F1F"/>
        </w:rPr>
        <w:t xml:space="preserve"> 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have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previously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been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approved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for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vacation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during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any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portion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this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will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be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allowed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take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vacation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</w:t>
      </w:r>
      <w:r w:rsidRPr="002E5969">
        <w:rPr>
          <w:color w:val="211F1F"/>
        </w:rPr>
        <w:t xml:space="preserve"> 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timecard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will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reflect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use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vacation.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If</w:t>
      </w:r>
      <w:r w:rsidRPr="002E5969">
        <w:rPr>
          <w:color w:val="211F1F"/>
        </w:rPr>
        <w:t xml:space="preserve"> 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wish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request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vacation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during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this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period,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need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contact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supervisor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advance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obtain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appropriate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authorization.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approved,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timecard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will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reflect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use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accrued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vacation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time.</w:t>
      </w:r>
    </w:p>
    <w:p w:rsidR="00743902" w:rsidRPr="002E5969" w:rsidRDefault="00743902" w:rsidP="002E5969">
      <w:pPr>
        <w:spacing w:before="4"/>
        <w:ind w:right="60"/>
        <w:jc w:val="both"/>
        <w:rPr>
          <w:rFonts w:ascii="Arial" w:eastAsia="Arial" w:hAnsi="Arial" w:cs="Arial"/>
          <w:sz w:val="20"/>
          <w:szCs w:val="17"/>
        </w:rPr>
      </w:pPr>
    </w:p>
    <w:p w:rsidR="00743902" w:rsidRPr="002E5969" w:rsidRDefault="002E5969" w:rsidP="002E5969">
      <w:pPr>
        <w:pStyle w:val="BodyText"/>
        <w:ind w:left="0" w:right="60"/>
        <w:jc w:val="both"/>
      </w:pPr>
      <w:r w:rsidRPr="002E5969">
        <w:rPr>
          <w:color w:val="211F1F"/>
        </w:rPr>
        <w:t>If</w:t>
      </w:r>
      <w:r w:rsidRPr="002E5969">
        <w:rPr>
          <w:color w:val="211F1F"/>
        </w:rPr>
        <w:t xml:space="preserve"> 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need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go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medical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appointment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pharmacy,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or 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need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schedule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medical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treatment,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must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contact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supervisor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advance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(where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practicable)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for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authorization.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approved,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timecard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will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reflect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use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sick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leave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other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appropriate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form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paid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unpaid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leave.</w:t>
      </w:r>
    </w:p>
    <w:p w:rsidR="00743902" w:rsidRPr="002E5969" w:rsidRDefault="00743902" w:rsidP="002E5969">
      <w:pPr>
        <w:spacing w:before="8"/>
        <w:ind w:right="60"/>
        <w:jc w:val="both"/>
        <w:rPr>
          <w:rFonts w:ascii="Arial" w:eastAsia="Arial" w:hAnsi="Arial" w:cs="Arial"/>
          <w:sz w:val="20"/>
          <w:szCs w:val="16"/>
        </w:rPr>
      </w:pPr>
    </w:p>
    <w:p w:rsidR="00743902" w:rsidRPr="002E5969" w:rsidRDefault="002E5969" w:rsidP="002E5969">
      <w:pPr>
        <w:tabs>
          <w:tab w:val="left" w:pos="4286"/>
        </w:tabs>
        <w:ind w:right="60"/>
        <w:jc w:val="both"/>
        <w:rPr>
          <w:rFonts w:ascii="Arial" w:eastAsia="Arial" w:hAnsi="Arial" w:cs="Arial"/>
          <w:sz w:val="20"/>
          <w:szCs w:val="20"/>
        </w:rPr>
      </w:pPr>
      <w:r w:rsidRPr="002E5969">
        <w:rPr>
          <w:rFonts w:ascii="Arial" w:eastAsia="Arial" w:hAnsi="Arial" w:cs="Arial"/>
          <w:color w:val="211F1F"/>
          <w:sz w:val="20"/>
          <w:szCs w:val="20"/>
        </w:rPr>
        <w:t>In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accordance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with</w:t>
      </w:r>
      <w:r w:rsidRPr="002E5969">
        <w:rPr>
          <w:rFonts w:ascii="Arial" w:eastAsia="Arial" w:hAnsi="Arial" w:cs="Arial"/>
          <w:color w:val="211F1F"/>
          <w:sz w:val="20"/>
          <w:szCs w:val="20"/>
          <w:u w:val="single" w:color="201E1F"/>
        </w:rPr>
        <w:tab/>
      </w:r>
      <w:r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(specify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which: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SPOC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or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the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Department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of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Administrative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Services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–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Human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Resources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Enterprise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i/>
          <w:color w:val="211F1F"/>
          <w:sz w:val="20"/>
          <w:szCs w:val="20"/>
        </w:rPr>
        <w:t>rules)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,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this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suspension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with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pay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will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be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in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effect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until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you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are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notified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by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your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supervisor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to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return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to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work.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You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will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be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notified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of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any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extensions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of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this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leave,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and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you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will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be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notified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at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the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completion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of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the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2E5969">
        <w:rPr>
          <w:rFonts w:ascii="Arial" w:eastAsia="Arial" w:hAnsi="Arial" w:cs="Arial"/>
          <w:color w:val="211F1F"/>
          <w:sz w:val="20"/>
          <w:szCs w:val="20"/>
        </w:rPr>
        <w:t>investigation.</w:t>
      </w:r>
    </w:p>
    <w:p w:rsidR="00743902" w:rsidRPr="002E5969" w:rsidRDefault="00743902" w:rsidP="002E5969">
      <w:pPr>
        <w:spacing w:before="2"/>
        <w:jc w:val="both"/>
        <w:rPr>
          <w:rFonts w:ascii="Arial" w:eastAsia="Arial" w:hAnsi="Arial" w:cs="Arial"/>
          <w:sz w:val="20"/>
          <w:szCs w:val="17"/>
        </w:rPr>
      </w:pPr>
    </w:p>
    <w:p w:rsidR="00743902" w:rsidRPr="002E5969" w:rsidRDefault="002E5969" w:rsidP="002E5969">
      <w:pPr>
        <w:pStyle w:val="BodyText"/>
        <w:ind w:left="0"/>
        <w:jc w:val="both"/>
      </w:pPr>
      <w:r w:rsidRPr="002E5969">
        <w:rPr>
          <w:color w:val="211F1F"/>
        </w:rPr>
        <w:t>If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have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questions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concerning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this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action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or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need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further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information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about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your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status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in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regard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to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this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action,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please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contact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me.</w:t>
      </w:r>
    </w:p>
    <w:p w:rsidR="00743902" w:rsidRPr="002E5969" w:rsidRDefault="00743902" w:rsidP="002E5969">
      <w:pPr>
        <w:jc w:val="both"/>
        <w:rPr>
          <w:rFonts w:ascii="Arial" w:eastAsia="Arial" w:hAnsi="Arial" w:cs="Arial"/>
          <w:sz w:val="20"/>
          <w:szCs w:val="20"/>
        </w:rPr>
      </w:pPr>
    </w:p>
    <w:p w:rsidR="00743902" w:rsidRPr="002E5969" w:rsidRDefault="00743902" w:rsidP="002E5969">
      <w:pPr>
        <w:jc w:val="both"/>
        <w:rPr>
          <w:rFonts w:ascii="Arial" w:eastAsia="Arial" w:hAnsi="Arial" w:cs="Arial"/>
          <w:sz w:val="20"/>
          <w:szCs w:val="20"/>
        </w:rPr>
      </w:pPr>
    </w:p>
    <w:p w:rsidR="00743902" w:rsidRPr="002E5969" w:rsidRDefault="00743902" w:rsidP="002E5969">
      <w:pPr>
        <w:jc w:val="both"/>
        <w:rPr>
          <w:rFonts w:ascii="Arial" w:eastAsia="Arial" w:hAnsi="Arial" w:cs="Arial"/>
          <w:sz w:val="20"/>
          <w:szCs w:val="20"/>
        </w:rPr>
      </w:pPr>
    </w:p>
    <w:p w:rsidR="00743902" w:rsidRPr="002E5969" w:rsidRDefault="00743902" w:rsidP="002E5969">
      <w:pPr>
        <w:jc w:val="both"/>
        <w:rPr>
          <w:rFonts w:ascii="Arial" w:eastAsia="Arial" w:hAnsi="Arial" w:cs="Arial"/>
          <w:sz w:val="20"/>
          <w:szCs w:val="20"/>
        </w:rPr>
      </w:pPr>
    </w:p>
    <w:p w:rsidR="00743902" w:rsidRPr="002E5969" w:rsidRDefault="00743902" w:rsidP="002E5969">
      <w:pPr>
        <w:spacing w:before="1"/>
        <w:jc w:val="both"/>
        <w:rPr>
          <w:rFonts w:ascii="Arial" w:eastAsia="Arial" w:hAnsi="Arial" w:cs="Arial"/>
          <w:sz w:val="20"/>
          <w:szCs w:val="27"/>
        </w:rPr>
      </w:pPr>
    </w:p>
    <w:p w:rsidR="00743902" w:rsidRPr="002E5969" w:rsidRDefault="002E5969" w:rsidP="002E5969">
      <w:pPr>
        <w:spacing w:line="20" w:lineRule="atLeast"/>
        <w:ind w:left="112"/>
        <w:jc w:val="both"/>
        <w:rPr>
          <w:rFonts w:ascii="Arial" w:eastAsia="Arial" w:hAnsi="Arial" w:cs="Arial"/>
          <w:sz w:val="20"/>
          <w:szCs w:val="2"/>
        </w:rPr>
      </w:pPr>
      <w:r w:rsidRPr="002E5969">
        <w:rPr>
          <w:rFonts w:ascii="Arial" w:eastAsia="Arial" w:hAnsi="Arial" w:cs="Arial"/>
          <w:sz w:val="20"/>
          <w:szCs w:val="2"/>
        </w:rPr>
      </w:r>
      <w:r w:rsidRPr="002E5969">
        <w:rPr>
          <w:rFonts w:ascii="Arial" w:eastAsia="Arial" w:hAnsi="Arial" w:cs="Arial"/>
          <w:sz w:val="20"/>
          <w:szCs w:val="2"/>
        </w:rPr>
        <w:pict>
          <v:group id="_x0000_s1033" style="width:180.8pt;height:.75pt;mso-position-horizontal-relative:char;mso-position-vertical-relative:line" coordsize="3616,15">
            <v:group id="_x0000_s1034" style="position:absolute;left:7;top:7;width:3601;height:2" coordorigin="7,7" coordsize="3601,2">
              <v:shape id="_x0000_s1035" style="position:absolute;left:7;top:7;width:3601;height:2" coordorigin="7,7" coordsize="3601,0" path="m7,7r3601,e" filled="f" strokecolor="#211f1f" strokeweight=".72pt">
                <v:path arrowok="t"/>
              </v:shape>
            </v:group>
            <w10:wrap type="none"/>
            <w10:anchorlock/>
          </v:group>
        </w:pict>
      </w:r>
    </w:p>
    <w:p w:rsidR="00743902" w:rsidRPr="002E5969" w:rsidRDefault="002E5969" w:rsidP="002E5969">
      <w:pPr>
        <w:pStyle w:val="BodyText"/>
        <w:jc w:val="both"/>
        <w:rPr>
          <w:rFonts w:cs="Arial"/>
        </w:rPr>
      </w:pPr>
      <w:r w:rsidRPr="002E5969">
        <w:rPr>
          <w:rFonts w:cs="Arial"/>
          <w:color w:val="211F1F"/>
        </w:rPr>
        <w:t>Supervisor’s</w:t>
      </w:r>
      <w:r w:rsidRPr="002E5969">
        <w:rPr>
          <w:rFonts w:cs="Arial"/>
          <w:color w:val="211F1F"/>
        </w:rPr>
        <w:t xml:space="preserve"> </w:t>
      </w:r>
      <w:r w:rsidRPr="002E5969">
        <w:rPr>
          <w:rFonts w:cs="Arial"/>
          <w:color w:val="211F1F"/>
        </w:rPr>
        <w:t>Signature</w:t>
      </w:r>
    </w:p>
    <w:p w:rsidR="00743902" w:rsidRPr="002E5969" w:rsidRDefault="00743902" w:rsidP="002E5969">
      <w:pPr>
        <w:jc w:val="both"/>
        <w:rPr>
          <w:rFonts w:ascii="Arial" w:eastAsia="Arial" w:hAnsi="Arial" w:cs="Arial"/>
          <w:sz w:val="20"/>
          <w:szCs w:val="20"/>
        </w:rPr>
      </w:pPr>
    </w:p>
    <w:p w:rsidR="00743902" w:rsidRPr="002E5969" w:rsidRDefault="00743902" w:rsidP="002E5969">
      <w:pPr>
        <w:jc w:val="both"/>
        <w:rPr>
          <w:rFonts w:ascii="Arial" w:eastAsia="Arial" w:hAnsi="Arial" w:cs="Arial"/>
          <w:sz w:val="20"/>
          <w:szCs w:val="20"/>
        </w:rPr>
      </w:pPr>
    </w:p>
    <w:p w:rsidR="00743902" w:rsidRPr="002E5969" w:rsidRDefault="002E5969" w:rsidP="002E5969">
      <w:pPr>
        <w:spacing w:line="20" w:lineRule="atLeast"/>
        <w:ind w:left="115"/>
        <w:jc w:val="both"/>
        <w:rPr>
          <w:rFonts w:ascii="Arial" w:eastAsia="Arial" w:hAnsi="Arial" w:cs="Arial"/>
          <w:sz w:val="20"/>
          <w:szCs w:val="2"/>
        </w:rPr>
      </w:pPr>
      <w:r w:rsidRPr="002E5969">
        <w:rPr>
          <w:rFonts w:ascii="Arial" w:eastAsia="Arial" w:hAnsi="Arial" w:cs="Arial"/>
          <w:sz w:val="20"/>
          <w:szCs w:val="2"/>
        </w:rPr>
      </w:r>
      <w:r w:rsidRPr="002E5969">
        <w:rPr>
          <w:rFonts w:ascii="Arial" w:eastAsia="Arial" w:hAnsi="Arial" w:cs="Arial"/>
          <w:sz w:val="20"/>
          <w:szCs w:val="2"/>
        </w:rPr>
        <w:pict>
          <v:group id="_x0000_s1030" style="width:468.6pt;height:.5pt;mso-position-horizontal-relative:char;mso-position-vertical-relative:line" coordsize="9372,10">
            <v:group id="_x0000_s1031" style="position:absolute;left:5;top:5;width:9362;height:2" coordorigin="5,5" coordsize="9362,2">
              <v:shape id="_x0000_s1032" style="position:absolute;left:5;top:5;width:9362;height:2" coordorigin="5,5" coordsize="9362,0" path="m5,5r9362,e" filled="f" strokecolor="#211f1f" strokeweight=".48pt">
                <v:path arrowok="t"/>
              </v:shape>
            </v:group>
            <w10:wrap type="none"/>
            <w10:anchorlock/>
          </v:group>
        </w:pict>
      </w:r>
    </w:p>
    <w:p w:rsidR="00743902" w:rsidRPr="002E5969" w:rsidRDefault="00743902" w:rsidP="002E5969">
      <w:pPr>
        <w:spacing w:line="20" w:lineRule="atLeast"/>
        <w:jc w:val="both"/>
        <w:rPr>
          <w:rFonts w:ascii="Arial" w:eastAsia="Arial" w:hAnsi="Arial" w:cs="Arial"/>
          <w:sz w:val="20"/>
          <w:szCs w:val="2"/>
        </w:rPr>
        <w:sectPr w:rsidR="00743902" w:rsidRPr="002E5969">
          <w:type w:val="continuous"/>
          <w:pgSz w:w="12240" w:h="15840"/>
          <w:pgMar w:top="1020" w:right="1320" w:bottom="280" w:left="1320" w:header="720" w:footer="720" w:gutter="0"/>
          <w:cols w:space="720"/>
        </w:sectPr>
      </w:pPr>
    </w:p>
    <w:p w:rsidR="00743902" w:rsidRPr="002E5969" w:rsidRDefault="002E5969" w:rsidP="002E5969">
      <w:pPr>
        <w:pStyle w:val="BodyText"/>
        <w:spacing w:before="163"/>
        <w:ind w:left="0"/>
        <w:jc w:val="both"/>
      </w:pPr>
      <w:r w:rsidRPr="002E5969">
        <w:rPr>
          <w:color w:val="211F1F"/>
        </w:rPr>
        <w:lastRenderedPageBreak/>
        <w:t>I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have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read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this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letter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and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I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have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received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a</w:t>
      </w:r>
      <w:r w:rsidRPr="002E5969">
        <w:rPr>
          <w:color w:val="211F1F"/>
        </w:rPr>
        <w:t xml:space="preserve"> </w:t>
      </w:r>
      <w:r w:rsidRPr="002E5969">
        <w:rPr>
          <w:color w:val="211F1F"/>
        </w:rPr>
        <w:t>copy.</w:t>
      </w:r>
    </w:p>
    <w:p w:rsidR="00743902" w:rsidRPr="002E5969" w:rsidRDefault="00743902" w:rsidP="002E5969">
      <w:pPr>
        <w:jc w:val="both"/>
        <w:rPr>
          <w:rFonts w:ascii="Arial" w:eastAsia="Arial" w:hAnsi="Arial" w:cs="Arial"/>
          <w:sz w:val="20"/>
        </w:rPr>
      </w:pPr>
    </w:p>
    <w:p w:rsidR="002E5969" w:rsidRPr="00B85917" w:rsidRDefault="002E5969" w:rsidP="002E5969">
      <w:pPr>
        <w:rPr>
          <w:rFonts w:ascii="Arial" w:eastAsia="Arial" w:hAnsi="Arial" w:cs="Arial"/>
          <w:sz w:val="20"/>
          <w:szCs w:val="25"/>
        </w:rPr>
      </w:pPr>
    </w:p>
    <w:p w:rsidR="002E5969" w:rsidRPr="00B85917" w:rsidRDefault="002E5969" w:rsidP="002E5969">
      <w:pPr>
        <w:tabs>
          <w:tab w:val="left" w:pos="3815"/>
        </w:tabs>
        <w:spacing w:line="20" w:lineRule="atLeast"/>
        <w:rPr>
          <w:rFonts w:ascii="Arial" w:eastAsia="Arial" w:hAnsi="Arial" w:cs="Arial"/>
          <w:sz w:val="20"/>
          <w:szCs w:val="2"/>
        </w:rPr>
      </w:pP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pict>
          <v:group id="_x0000_s1039" style="width:157.95pt;height:.5pt;mso-position-horizontal-relative:char;mso-position-vertical-relative:line" coordsize="3159,10">
            <v:group id="_x0000_s1040" style="position:absolute;left:5;top:5;width:3149;height:2" coordorigin="5,5" coordsize="3149,2">
              <v:shape id="_x0000_s1041" style="position:absolute;left:5;top:5;width:3149;height:2" coordorigin="5,5" coordsize="3149,0" path="m5,5r3149,e" filled="f" strokecolor="#211f1f" strokeweight=".48pt">
                <v:path arrowok="t"/>
              </v:shape>
            </v:group>
            <w10:wrap type="none"/>
            <w10:anchorlock/>
          </v:group>
        </w:pict>
      </w:r>
      <w:r w:rsidRPr="00B8591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pict>
          <v:group id="_x0000_s1036" style="width:217.15pt;height:.5pt;mso-position-horizontal-relative:char;mso-position-vertical-relative:line" coordsize="4343,10">
            <v:group id="_x0000_s1037" style="position:absolute;left:5;top:5;width:4333;height:2" coordorigin="5,5" coordsize="4333,2">
              <v:shape id="_x0000_s1038" style="position:absolute;left:5;top:5;width:4333;height:2" coordorigin="5,5" coordsize="4333,0" path="m5,5r4333,e" filled="f" strokecolor="#211f1f" strokeweight=".48pt">
                <v:path arrowok="t"/>
              </v:shape>
            </v:group>
            <w10:wrap type="none"/>
            <w10:anchorlock/>
          </v:group>
        </w:pict>
      </w:r>
    </w:p>
    <w:p w:rsidR="002E5969" w:rsidRPr="00B85917" w:rsidRDefault="002E5969" w:rsidP="002E5969">
      <w:pPr>
        <w:pStyle w:val="BodyText"/>
        <w:tabs>
          <w:tab w:val="left" w:pos="3932"/>
        </w:tabs>
        <w:ind w:left="0" w:firstLine="199"/>
        <w:rPr>
          <w:rFonts w:cs="Arial"/>
        </w:rPr>
      </w:pPr>
      <w:r w:rsidRPr="00B85917">
        <w:rPr>
          <w:color w:val="211F1F"/>
        </w:rPr>
        <w:t>Date of Receipt</w:t>
      </w:r>
      <w:r w:rsidRPr="00B85917">
        <w:rPr>
          <w:color w:val="211F1F"/>
        </w:rPr>
        <w:tab/>
      </w:r>
      <w:r w:rsidRPr="00B85917">
        <w:rPr>
          <w:rFonts w:cs="Arial"/>
          <w:color w:val="211F1F"/>
        </w:rPr>
        <w:t>Employee’s Signature</w:t>
      </w:r>
    </w:p>
    <w:p w:rsidR="002E5969" w:rsidRPr="00B85917" w:rsidRDefault="002E5969" w:rsidP="002E5969">
      <w:pPr>
        <w:rPr>
          <w:rFonts w:ascii="Arial" w:eastAsia="Arial" w:hAnsi="Arial" w:cs="Arial"/>
          <w:sz w:val="20"/>
          <w:szCs w:val="20"/>
        </w:rPr>
      </w:pPr>
    </w:p>
    <w:p w:rsidR="002E5969" w:rsidRPr="00B85917" w:rsidRDefault="002E5969" w:rsidP="002E5969">
      <w:pPr>
        <w:rPr>
          <w:rFonts w:ascii="Arial" w:eastAsia="Arial" w:hAnsi="Arial" w:cs="Arial"/>
          <w:sz w:val="20"/>
          <w:szCs w:val="20"/>
        </w:rPr>
      </w:pPr>
    </w:p>
    <w:p w:rsidR="002E5969" w:rsidRDefault="002E5969" w:rsidP="002E5969">
      <w:pPr>
        <w:pStyle w:val="BodyText"/>
        <w:tabs>
          <w:tab w:val="left" w:pos="685"/>
        </w:tabs>
        <w:ind w:left="0" w:right="5906" w:hanging="540"/>
        <w:rPr>
          <w:color w:val="211F1F"/>
          <w:w w:val="95"/>
        </w:rPr>
      </w:pPr>
      <w:r w:rsidRPr="00B85917">
        <w:rPr>
          <w:color w:val="211F1F"/>
          <w:w w:val="95"/>
        </w:rPr>
        <w:t>cc:</w:t>
      </w:r>
      <w:r w:rsidRPr="00B85917">
        <w:rPr>
          <w:color w:val="211F1F"/>
          <w:w w:val="95"/>
        </w:rPr>
        <w:tab/>
        <w:t>Personnel Officer</w:t>
      </w:r>
    </w:p>
    <w:p w:rsidR="002E5969" w:rsidRPr="00B85917" w:rsidRDefault="002E5969" w:rsidP="002E5969">
      <w:pPr>
        <w:pStyle w:val="BodyText"/>
        <w:tabs>
          <w:tab w:val="left" w:pos="685"/>
        </w:tabs>
        <w:ind w:left="0" w:right="5906" w:hanging="540"/>
      </w:pPr>
      <w:r>
        <w:rPr>
          <w:color w:val="211F1F"/>
          <w:w w:val="95"/>
        </w:rPr>
        <w:tab/>
        <w:t>Human Resources Associate</w:t>
      </w:r>
    </w:p>
    <w:p w:rsidR="002E5969" w:rsidRPr="00B85917" w:rsidRDefault="002E5969" w:rsidP="002E5969">
      <w:pPr>
        <w:pStyle w:val="BodyText"/>
        <w:spacing w:line="228" w:lineRule="exact"/>
        <w:ind w:left="0"/>
      </w:pPr>
      <w:r w:rsidRPr="00B85917">
        <w:rPr>
          <w:color w:val="211F1F"/>
        </w:rPr>
        <w:t>Employee file</w:t>
      </w:r>
    </w:p>
    <w:p w:rsidR="00743902" w:rsidRPr="002E5969" w:rsidRDefault="00743902" w:rsidP="002E5969">
      <w:pPr>
        <w:pStyle w:val="BodyText"/>
        <w:spacing w:line="690" w:lineRule="atLeast"/>
        <w:ind w:left="0" w:right="3403" w:firstLine="720"/>
        <w:jc w:val="both"/>
      </w:pPr>
      <w:bookmarkStart w:id="0" w:name="_GoBack"/>
      <w:bookmarkEnd w:id="0"/>
    </w:p>
    <w:sectPr w:rsidR="00743902" w:rsidRPr="002E5969">
      <w:pgSz w:w="12240" w:h="15840"/>
      <w:pgMar w:top="150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43902"/>
    <w:rsid w:val="002E5969"/>
    <w:rsid w:val="0074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E56BBF90-F75B-4D5A-8886-CAB77E50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2528</Characters>
  <Application>Microsoft Office Word</Application>
  <DocSecurity>0</DocSecurity>
  <Lines>21</Lines>
  <Paragraphs>5</Paragraphs>
  <ScaleCrop>false</ScaleCrop>
  <Company>Microsoft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SM-11-30.pdf</dc:title>
  <dc:creator>EReinde</dc:creator>
  <cp:lastModifiedBy>Reckman, Nathan [DAS]</cp:lastModifiedBy>
  <cp:revision>2</cp:revision>
  <dcterms:created xsi:type="dcterms:W3CDTF">2017-06-27T16:40:00Z</dcterms:created>
  <dcterms:modified xsi:type="dcterms:W3CDTF">2017-06-27T22:16:00Z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LastSaved">
    <vt:filetime>2017-06-27T00:00:00Z</vt:filetime>
  </property>
</Properties>
</file>