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CF" w:rsidRPr="00B076CF"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bookmarkStart w:id="0" w:name="_GoBack"/>
      <w:bookmarkEnd w:id="0"/>
      <w:r w:rsidRPr="00B076CF">
        <w:rPr>
          <w:rFonts w:ascii="Arial" w:eastAsia="Times New Roman" w:hAnsi="Arial" w:cs="Arial"/>
          <w:bCs/>
          <w:color w:val="000000"/>
          <w:szCs w:val="24"/>
        </w:rPr>
        <w:t>State</w:t>
      </w:r>
      <w:r w:rsidR="000B0F3E">
        <w:rPr>
          <w:rFonts w:ascii="Arial" w:eastAsia="Times New Roman" w:hAnsi="Arial" w:cs="Arial"/>
          <w:bCs/>
          <w:color w:val="000000"/>
          <w:szCs w:val="24"/>
        </w:rPr>
        <w:t xml:space="preserve"> and Federal</w:t>
      </w:r>
      <w:r w:rsidRPr="00B076CF">
        <w:rPr>
          <w:rFonts w:ascii="Arial" w:eastAsia="Times New Roman" w:hAnsi="Arial" w:cs="Arial"/>
          <w:bCs/>
          <w:color w:val="000000"/>
          <w:szCs w:val="24"/>
        </w:rPr>
        <w:t xml:space="preserve"> mandates require compliance with reporting requirements for National Aging Program Information Systems (NAPIS) and other aging and adult services program regulations.  </w:t>
      </w:r>
      <w:r w:rsidR="000C4F75" w:rsidRPr="00A5103E">
        <w:rPr>
          <w:rFonts w:ascii="Arial" w:hAnsi="Arial" w:cs="Arial"/>
          <w:i/>
          <w:szCs w:val="24"/>
        </w:rPr>
        <w:t>Harmony for Aging and Adult Services</w:t>
      </w:r>
      <w:r w:rsidR="000C4F75">
        <w:rPr>
          <w:rFonts w:ascii="Arial" w:hAnsi="Arial" w:cs="Arial"/>
          <w:szCs w:val="24"/>
        </w:rPr>
        <w:t xml:space="preserve"> is</w:t>
      </w:r>
      <w:r w:rsidR="000C4F75" w:rsidRPr="00A5103E">
        <w:rPr>
          <w:rFonts w:ascii="Arial" w:hAnsi="Arial" w:cs="Arial"/>
          <w:szCs w:val="24"/>
        </w:rPr>
        <w:t xml:space="preserve"> </w:t>
      </w:r>
      <w:r w:rsidR="000C4F75" w:rsidRPr="00FD1C00">
        <w:rPr>
          <w:rFonts w:ascii="Arial" w:hAnsi="Arial" w:cs="Arial"/>
          <w:szCs w:val="24"/>
        </w:rPr>
        <w:t>a</w:t>
      </w:r>
      <w:r w:rsidR="000C4F75">
        <w:rPr>
          <w:rFonts w:ascii="Arial" w:hAnsi="Arial" w:cs="Arial"/>
          <w:szCs w:val="24"/>
        </w:rPr>
        <w:t>n</w:t>
      </w:r>
      <w:r w:rsidR="000C4F75" w:rsidRPr="00FD1C00">
        <w:rPr>
          <w:rFonts w:ascii="Arial" w:hAnsi="Arial" w:cs="Arial"/>
          <w:szCs w:val="24"/>
        </w:rPr>
        <w:t xml:space="preserve"> Internet-based, commercial-off-the-shelf (COTS)</w:t>
      </w:r>
      <w:r w:rsidR="000C4F75" w:rsidRPr="00A5103E">
        <w:rPr>
          <w:rFonts w:ascii="Arial" w:hAnsi="Arial" w:cs="Arial"/>
          <w:szCs w:val="24"/>
        </w:rPr>
        <w:t xml:space="preserve"> solution delivered in a Software-as-a-Service model to meet the requirements of </w:t>
      </w:r>
      <w:r w:rsidR="00FA6687">
        <w:rPr>
          <w:rFonts w:ascii="Arial" w:hAnsi="Arial" w:cs="Arial"/>
          <w:szCs w:val="24"/>
        </w:rPr>
        <w:t>Iowa Department on Aging (IDA), Iowa’s Area Agencies on Aging (AAAs),</w:t>
      </w:r>
      <w:r w:rsidR="00137EB4">
        <w:rPr>
          <w:rFonts w:ascii="Arial" w:hAnsi="Arial" w:cs="Arial"/>
          <w:szCs w:val="24"/>
        </w:rPr>
        <w:t xml:space="preserve"> </w:t>
      </w:r>
      <w:r w:rsidR="000C4F75">
        <w:rPr>
          <w:rFonts w:ascii="Arial" w:hAnsi="Arial" w:cs="Arial"/>
          <w:szCs w:val="24"/>
        </w:rPr>
        <w:t>and its provider community</w:t>
      </w:r>
      <w:r w:rsidR="000C4F75" w:rsidRPr="00A5103E">
        <w:rPr>
          <w:rFonts w:ascii="Arial" w:hAnsi="Arial" w:cs="Arial"/>
          <w:szCs w:val="24"/>
        </w:rPr>
        <w:t>.</w:t>
      </w:r>
      <w:r w:rsidR="000C4F75">
        <w:rPr>
          <w:rFonts w:ascii="Arial" w:hAnsi="Arial" w:cs="Arial"/>
          <w:szCs w:val="24"/>
        </w:rPr>
        <w:t xml:space="preserve">  </w:t>
      </w:r>
      <w:r w:rsidRPr="00B076CF">
        <w:rPr>
          <w:rFonts w:ascii="Arial" w:eastAsia="Times New Roman" w:hAnsi="Arial" w:cs="Arial"/>
          <w:bCs/>
          <w:color w:val="000000"/>
          <w:szCs w:val="24"/>
        </w:rPr>
        <w:t xml:space="preserve">Without </w:t>
      </w:r>
      <w:r w:rsidRPr="009647D6">
        <w:rPr>
          <w:rFonts w:ascii="Arial" w:eastAsia="Times New Roman" w:hAnsi="Arial" w:cs="Arial"/>
          <w:bCs/>
          <w:i/>
          <w:color w:val="000000"/>
          <w:szCs w:val="24"/>
        </w:rPr>
        <w:t xml:space="preserve">Harmony for Aging </w:t>
      </w:r>
      <w:r w:rsidR="009647D6" w:rsidRPr="009647D6">
        <w:rPr>
          <w:rFonts w:ascii="Arial" w:eastAsia="Times New Roman" w:hAnsi="Arial" w:cs="Arial"/>
          <w:bCs/>
          <w:i/>
          <w:color w:val="000000"/>
          <w:szCs w:val="24"/>
        </w:rPr>
        <w:t>and Adult Services SAMS Case Management</w:t>
      </w:r>
      <w:r w:rsidR="009647D6">
        <w:rPr>
          <w:rFonts w:ascii="Arial" w:eastAsia="Times New Roman" w:hAnsi="Arial" w:cs="Arial"/>
          <w:bCs/>
          <w:color w:val="000000"/>
          <w:szCs w:val="24"/>
        </w:rPr>
        <w:t xml:space="preserve"> </w:t>
      </w:r>
      <w:r w:rsidRPr="00B076CF">
        <w:rPr>
          <w:rFonts w:ascii="Arial" w:eastAsia="Times New Roman" w:hAnsi="Arial" w:cs="Arial"/>
          <w:bCs/>
          <w:color w:val="000000"/>
          <w:szCs w:val="24"/>
        </w:rPr>
        <w:t xml:space="preserve">software in place, compiling this reporting is time consuming, inefficient and error-prone.  Accurate and timely NAPIS and other mandated reporting is essential to ensure continued funding for agency tasks and to ensure that </w:t>
      </w:r>
      <w:r w:rsidR="009647D6">
        <w:rPr>
          <w:rFonts w:ascii="Arial" w:eastAsia="Times New Roman" w:hAnsi="Arial" w:cs="Arial"/>
          <w:bCs/>
          <w:color w:val="000000"/>
          <w:szCs w:val="24"/>
        </w:rPr>
        <w:t xml:space="preserve">the </w:t>
      </w:r>
      <w:r w:rsidR="00FA6687">
        <w:rPr>
          <w:rFonts w:ascii="Arial" w:eastAsia="Times New Roman" w:hAnsi="Arial" w:cs="Arial"/>
          <w:bCs/>
          <w:color w:val="000000"/>
          <w:szCs w:val="24"/>
        </w:rPr>
        <w:t>IDA</w:t>
      </w:r>
      <w:r w:rsidRPr="00B076CF">
        <w:rPr>
          <w:rFonts w:ascii="Arial" w:eastAsia="Times New Roman" w:hAnsi="Arial" w:cs="Arial"/>
          <w:bCs/>
          <w:color w:val="000000"/>
          <w:szCs w:val="24"/>
        </w:rPr>
        <w:t xml:space="preserve"> and </w:t>
      </w:r>
      <w:r w:rsidR="000C4F75">
        <w:rPr>
          <w:rFonts w:ascii="Arial" w:eastAsia="Times New Roman" w:hAnsi="Arial" w:cs="Arial"/>
          <w:bCs/>
          <w:color w:val="000000"/>
          <w:szCs w:val="24"/>
        </w:rPr>
        <w:t xml:space="preserve">its </w:t>
      </w:r>
      <w:r w:rsidRPr="00B076CF">
        <w:rPr>
          <w:rFonts w:ascii="Arial" w:eastAsia="Times New Roman" w:hAnsi="Arial" w:cs="Arial"/>
          <w:bCs/>
          <w:color w:val="000000"/>
          <w:szCs w:val="24"/>
        </w:rPr>
        <w:t xml:space="preserve">provider agencies can continue to serve their clients.  </w:t>
      </w:r>
    </w:p>
    <w:p w:rsidR="00B076CF"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p>
    <w:p w:rsidR="00B076CF" w:rsidRPr="00B076CF"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r w:rsidRPr="00B076CF">
        <w:rPr>
          <w:rFonts w:ascii="Arial" w:eastAsia="Times New Roman" w:hAnsi="Arial" w:cs="Arial"/>
          <w:bCs/>
          <w:color w:val="000000"/>
          <w:szCs w:val="24"/>
        </w:rPr>
        <w:t>Automated service tracking and reporting will result is more accurate reports, produced with less effort, and more quickly than the current methods.  Delays and errors caused by manual reporting processes can result in delayed report submission and non-compliance with regulations.</w:t>
      </w:r>
      <w:r w:rsidR="000C4F75">
        <w:rPr>
          <w:rFonts w:ascii="Arial" w:eastAsia="Times New Roman" w:hAnsi="Arial" w:cs="Arial"/>
          <w:bCs/>
          <w:color w:val="000000"/>
          <w:szCs w:val="24"/>
        </w:rPr>
        <w:t xml:space="preserve">  </w:t>
      </w:r>
    </w:p>
    <w:p w:rsidR="00B076CF"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p>
    <w:p w:rsidR="00B13FBA" w:rsidRDefault="00FA6687" w:rsidP="00CC704F">
      <w:pPr>
        <w:numPr>
          <w:ilvl w:val="3"/>
          <w:numId w:val="0"/>
        </w:numPr>
        <w:tabs>
          <w:tab w:val="left" w:pos="360"/>
          <w:tab w:val="left" w:pos="720"/>
          <w:tab w:val="left" w:pos="3600"/>
          <w:tab w:val="right" w:leader="dot" w:pos="9360"/>
        </w:tabs>
        <w:spacing w:line="274" w:lineRule="auto"/>
        <w:rPr>
          <w:rFonts w:ascii="Arial" w:hAnsi="Arial" w:cs="Arial"/>
          <w:szCs w:val="24"/>
        </w:rPr>
      </w:pPr>
      <w:r>
        <w:rPr>
          <w:rFonts w:ascii="Arial" w:eastAsia="Times New Roman" w:hAnsi="Arial" w:cs="Arial"/>
          <w:bCs/>
          <w:color w:val="000000"/>
          <w:szCs w:val="24"/>
        </w:rPr>
        <w:t xml:space="preserve">IDA is already implementing </w:t>
      </w:r>
      <w:r w:rsidRPr="00FA6687">
        <w:rPr>
          <w:rFonts w:ascii="Arial" w:eastAsia="Times New Roman" w:hAnsi="Arial" w:cs="Arial"/>
          <w:bCs/>
          <w:i/>
          <w:color w:val="000000"/>
          <w:szCs w:val="24"/>
        </w:rPr>
        <w:t>Harmony for ADRCs</w:t>
      </w:r>
      <w:r>
        <w:rPr>
          <w:rFonts w:ascii="Arial" w:eastAsia="Times New Roman" w:hAnsi="Arial" w:cs="Arial"/>
          <w:bCs/>
          <w:color w:val="000000"/>
          <w:szCs w:val="24"/>
        </w:rPr>
        <w:t xml:space="preserve">, based on the </w:t>
      </w:r>
      <w:r w:rsidRPr="00A5103E">
        <w:rPr>
          <w:rFonts w:ascii="Arial" w:hAnsi="Arial" w:cs="Arial"/>
          <w:i/>
          <w:szCs w:val="24"/>
        </w:rPr>
        <w:t>Harmony for Aging and Adult Services</w:t>
      </w:r>
      <w:r>
        <w:rPr>
          <w:rFonts w:ascii="Arial" w:hAnsi="Arial" w:cs="Arial"/>
          <w:szCs w:val="24"/>
        </w:rPr>
        <w:t xml:space="preserve"> </w:t>
      </w:r>
      <w:r w:rsidR="00B13FBA" w:rsidRPr="00B13FBA">
        <w:rPr>
          <w:rFonts w:ascii="Arial" w:hAnsi="Arial" w:cs="Arial"/>
          <w:i/>
          <w:szCs w:val="24"/>
        </w:rPr>
        <w:t>Information and Referral</w:t>
      </w:r>
      <w:r w:rsidR="00B13FBA">
        <w:rPr>
          <w:rFonts w:ascii="Arial" w:hAnsi="Arial" w:cs="Arial"/>
          <w:szCs w:val="24"/>
        </w:rPr>
        <w:t xml:space="preserve"> module</w:t>
      </w:r>
      <w:r>
        <w:rPr>
          <w:rFonts w:ascii="Arial" w:hAnsi="Arial" w:cs="Arial"/>
          <w:szCs w:val="24"/>
        </w:rPr>
        <w:t xml:space="preserve">.  The proposed </w:t>
      </w:r>
      <w:r w:rsidRPr="003773CD">
        <w:rPr>
          <w:rFonts w:ascii="Arial" w:hAnsi="Arial" w:cs="Arial"/>
          <w:i/>
          <w:szCs w:val="24"/>
        </w:rPr>
        <w:t>SAMS Case Management</w:t>
      </w:r>
      <w:r>
        <w:rPr>
          <w:rFonts w:ascii="Arial" w:hAnsi="Arial" w:cs="Arial"/>
          <w:szCs w:val="24"/>
        </w:rPr>
        <w:t xml:space="preserve"> solution is the only software solution that is natively integrated with the ADRC solution that will be in place.  In order to give IDA a unified picture of their operations across ADRCs, AAAs, and Older Americans Act programs</w:t>
      </w:r>
      <w:r w:rsidR="00B13FBA">
        <w:rPr>
          <w:rFonts w:ascii="Arial" w:hAnsi="Arial" w:cs="Arial"/>
          <w:szCs w:val="24"/>
        </w:rPr>
        <w:t>, any other application would require integration with the existing ADRC solution – a costly and risky prospect.</w:t>
      </w:r>
    </w:p>
    <w:p w:rsidR="00B13FBA" w:rsidRDefault="00B13FBA" w:rsidP="00CC704F">
      <w:pPr>
        <w:numPr>
          <w:ilvl w:val="3"/>
          <w:numId w:val="0"/>
        </w:numPr>
        <w:tabs>
          <w:tab w:val="left" w:pos="360"/>
          <w:tab w:val="left" w:pos="720"/>
          <w:tab w:val="left" w:pos="3600"/>
          <w:tab w:val="right" w:leader="dot" w:pos="9360"/>
        </w:tabs>
        <w:spacing w:line="274" w:lineRule="auto"/>
        <w:rPr>
          <w:rFonts w:ascii="Arial" w:hAnsi="Arial" w:cs="Arial"/>
          <w:szCs w:val="24"/>
        </w:rPr>
      </w:pPr>
    </w:p>
    <w:p w:rsidR="00612D7B" w:rsidRDefault="009434D6"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r>
        <w:rPr>
          <w:rFonts w:ascii="Arial" w:eastAsia="Times New Roman" w:hAnsi="Arial" w:cs="Arial"/>
          <w:bCs/>
          <w:color w:val="000000"/>
          <w:szCs w:val="24"/>
        </w:rPr>
        <w:t xml:space="preserve">Sole source procurement will result in lower cost and faster realization of return on investment, relative to a competitive procurement such as through a Request for Proposals.  </w:t>
      </w:r>
      <w:r w:rsidR="00FA6687">
        <w:rPr>
          <w:rFonts w:ascii="Arial" w:eastAsia="Times New Roman" w:hAnsi="Arial" w:cs="Arial"/>
          <w:bCs/>
          <w:color w:val="000000"/>
          <w:szCs w:val="24"/>
        </w:rPr>
        <w:t>IDA</w:t>
      </w:r>
      <w:r>
        <w:rPr>
          <w:rFonts w:ascii="Arial" w:eastAsia="Times New Roman" w:hAnsi="Arial" w:cs="Arial"/>
          <w:bCs/>
          <w:color w:val="000000"/>
          <w:szCs w:val="24"/>
        </w:rPr>
        <w:t xml:space="preserve"> resources will not have to engage in requirements definition, solicitation preparation, or proposal evaluation, a lengthy and time-consuming process. If procured via sole source, the deployment project can likely be completed prior </w:t>
      </w:r>
      <w:r w:rsidR="00612D7B">
        <w:rPr>
          <w:rFonts w:ascii="Arial" w:eastAsia="Times New Roman" w:hAnsi="Arial" w:cs="Arial"/>
          <w:bCs/>
          <w:color w:val="000000"/>
          <w:szCs w:val="24"/>
        </w:rPr>
        <w:t>to the end of the calendar year</w:t>
      </w:r>
      <w:r>
        <w:rPr>
          <w:rFonts w:ascii="Arial" w:eastAsia="Times New Roman" w:hAnsi="Arial" w:cs="Arial"/>
          <w:bCs/>
          <w:color w:val="000000"/>
          <w:szCs w:val="24"/>
        </w:rPr>
        <w:t xml:space="preserve">.  A competitive solicitation would likely stretch </w:t>
      </w:r>
      <w:r w:rsidR="00612D7B">
        <w:rPr>
          <w:rFonts w:ascii="Arial" w:eastAsia="Times New Roman" w:hAnsi="Arial" w:cs="Arial"/>
          <w:bCs/>
          <w:color w:val="000000"/>
          <w:szCs w:val="24"/>
        </w:rPr>
        <w:t xml:space="preserve">well into </w:t>
      </w:r>
      <w:r w:rsidR="00FA6687">
        <w:rPr>
          <w:rFonts w:ascii="Arial" w:eastAsia="Times New Roman" w:hAnsi="Arial" w:cs="Arial"/>
          <w:bCs/>
          <w:color w:val="000000"/>
          <w:szCs w:val="24"/>
        </w:rPr>
        <w:t>2017</w:t>
      </w:r>
      <w:r w:rsidR="00612D7B">
        <w:rPr>
          <w:rFonts w:ascii="Arial" w:eastAsia="Times New Roman" w:hAnsi="Arial" w:cs="Arial"/>
          <w:bCs/>
          <w:color w:val="000000"/>
          <w:szCs w:val="24"/>
        </w:rPr>
        <w:t xml:space="preserve">. </w:t>
      </w:r>
    </w:p>
    <w:p w:rsidR="00612D7B" w:rsidRDefault="00612D7B"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p>
    <w:p w:rsidR="00A644CA" w:rsidRDefault="00FA6687"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r>
        <w:rPr>
          <w:rFonts w:ascii="Arial" w:eastAsia="Times New Roman" w:hAnsi="Arial" w:cs="Arial"/>
          <w:bCs/>
          <w:color w:val="000000"/>
          <w:szCs w:val="24"/>
        </w:rPr>
        <w:t>IDA</w:t>
      </w:r>
      <w:r w:rsidR="00A644CA">
        <w:rPr>
          <w:rFonts w:ascii="Arial" w:eastAsia="Times New Roman" w:hAnsi="Arial" w:cs="Arial"/>
          <w:bCs/>
          <w:color w:val="000000"/>
          <w:szCs w:val="24"/>
        </w:rPr>
        <w:t xml:space="preserve"> is </w:t>
      </w:r>
      <w:r w:rsidR="00612D7B">
        <w:rPr>
          <w:rFonts w:ascii="Arial" w:eastAsia="Times New Roman" w:hAnsi="Arial" w:cs="Arial"/>
          <w:bCs/>
          <w:color w:val="000000"/>
          <w:szCs w:val="24"/>
        </w:rPr>
        <w:t xml:space="preserve">also </w:t>
      </w:r>
      <w:r w:rsidR="00A644CA">
        <w:rPr>
          <w:rFonts w:ascii="Arial" w:eastAsia="Times New Roman" w:hAnsi="Arial" w:cs="Arial"/>
          <w:bCs/>
          <w:color w:val="000000"/>
          <w:szCs w:val="24"/>
        </w:rPr>
        <w:t xml:space="preserve">justified in procuring its solution through a sole source method because </w:t>
      </w:r>
      <w:r w:rsidR="009434D6">
        <w:rPr>
          <w:rFonts w:ascii="Arial" w:eastAsia="Times New Roman" w:hAnsi="Arial" w:cs="Arial"/>
          <w:bCs/>
          <w:color w:val="000000"/>
          <w:szCs w:val="24"/>
        </w:rPr>
        <w:t>a demonstrably</w:t>
      </w:r>
      <w:r w:rsidR="00A644CA">
        <w:rPr>
          <w:rFonts w:ascii="Arial" w:eastAsia="Times New Roman" w:hAnsi="Arial" w:cs="Arial"/>
          <w:bCs/>
          <w:color w:val="000000"/>
          <w:szCs w:val="24"/>
        </w:rPr>
        <w:t xml:space="preserve"> superior solution</w:t>
      </w:r>
      <w:r w:rsidR="009434D6">
        <w:rPr>
          <w:rFonts w:ascii="Arial" w:eastAsia="Times New Roman" w:hAnsi="Arial" w:cs="Arial"/>
          <w:bCs/>
          <w:color w:val="000000"/>
          <w:szCs w:val="24"/>
        </w:rPr>
        <w:t xml:space="preserve"> is available at a competitive cost.  </w:t>
      </w:r>
      <w:r w:rsidR="003773CD">
        <w:rPr>
          <w:rFonts w:ascii="Arial" w:eastAsia="Times New Roman" w:hAnsi="Arial" w:cs="Arial"/>
          <w:bCs/>
          <w:color w:val="000000"/>
          <w:szCs w:val="24"/>
        </w:rPr>
        <w:t>Mediware</w:t>
      </w:r>
      <w:r w:rsidR="009434D6">
        <w:rPr>
          <w:rFonts w:ascii="Arial" w:eastAsia="Times New Roman" w:hAnsi="Arial" w:cs="Arial"/>
          <w:bCs/>
          <w:color w:val="000000"/>
          <w:szCs w:val="24"/>
        </w:rPr>
        <w:t xml:space="preserve">’s solution has been selected through competitive solicitations in a number of states and large localities.  </w:t>
      </w:r>
      <w:r w:rsidR="003773CD">
        <w:rPr>
          <w:rFonts w:ascii="Arial" w:eastAsia="Times New Roman" w:hAnsi="Arial" w:cs="Arial"/>
          <w:bCs/>
          <w:color w:val="000000"/>
          <w:szCs w:val="24"/>
        </w:rPr>
        <w:t>Mediware</w:t>
      </w:r>
      <w:r w:rsidR="009434D6">
        <w:rPr>
          <w:rFonts w:ascii="Arial" w:eastAsia="Times New Roman" w:hAnsi="Arial" w:cs="Arial"/>
          <w:bCs/>
          <w:color w:val="000000"/>
          <w:szCs w:val="24"/>
        </w:rPr>
        <w:t xml:space="preserve">’s solution has also been procured via sole source in several other states in the past five years.  </w:t>
      </w:r>
    </w:p>
    <w:p w:rsidR="00A644CA" w:rsidRDefault="00A644CA"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p>
    <w:p w:rsidR="009647D6" w:rsidRDefault="003773CD"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r>
        <w:rPr>
          <w:rFonts w:ascii="Arial" w:eastAsia="Times New Roman" w:hAnsi="Arial" w:cs="Arial"/>
          <w:bCs/>
          <w:color w:val="000000"/>
          <w:szCs w:val="24"/>
        </w:rPr>
        <w:t>Mediware</w:t>
      </w:r>
      <w:r w:rsidR="00B076CF" w:rsidRPr="00B076CF">
        <w:rPr>
          <w:rFonts w:ascii="Arial" w:eastAsia="Times New Roman" w:hAnsi="Arial" w:cs="Arial"/>
          <w:bCs/>
          <w:color w:val="000000"/>
          <w:szCs w:val="24"/>
        </w:rPr>
        <w:t xml:space="preserve"> products are used by 2</w:t>
      </w:r>
      <w:r w:rsidR="009647D6">
        <w:rPr>
          <w:rFonts w:ascii="Arial" w:eastAsia="Times New Roman" w:hAnsi="Arial" w:cs="Arial"/>
          <w:bCs/>
          <w:color w:val="000000"/>
          <w:szCs w:val="24"/>
        </w:rPr>
        <w:t>8</w:t>
      </w:r>
      <w:r w:rsidR="00B076CF" w:rsidRPr="00B076CF">
        <w:rPr>
          <w:rFonts w:ascii="Arial" w:eastAsia="Times New Roman" w:hAnsi="Arial" w:cs="Arial"/>
          <w:bCs/>
          <w:color w:val="000000"/>
          <w:szCs w:val="24"/>
        </w:rPr>
        <w:t xml:space="preserve"> State agencies on aging, as well as the U.S. Administration </w:t>
      </w:r>
      <w:r w:rsidR="009647D6">
        <w:rPr>
          <w:rFonts w:ascii="Arial" w:eastAsia="Times New Roman" w:hAnsi="Arial" w:cs="Arial"/>
          <w:bCs/>
          <w:color w:val="000000"/>
          <w:szCs w:val="24"/>
        </w:rPr>
        <w:t>for Community Living</w:t>
      </w:r>
      <w:r w:rsidR="00B076CF" w:rsidRPr="00B076CF">
        <w:rPr>
          <w:rFonts w:ascii="Arial" w:eastAsia="Times New Roman" w:hAnsi="Arial" w:cs="Arial"/>
          <w:bCs/>
          <w:color w:val="000000"/>
          <w:szCs w:val="24"/>
        </w:rPr>
        <w:t xml:space="preserve"> (A</w:t>
      </w:r>
      <w:r w:rsidR="009647D6">
        <w:rPr>
          <w:rFonts w:ascii="Arial" w:eastAsia="Times New Roman" w:hAnsi="Arial" w:cs="Arial"/>
          <w:bCs/>
          <w:color w:val="000000"/>
          <w:szCs w:val="24"/>
        </w:rPr>
        <w:t>CL</w:t>
      </w:r>
      <w:r w:rsidR="00B076CF" w:rsidRPr="00B076CF">
        <w:rPr>
          <w:rFonts w:ascii="Arial" w:eastAsia="Times New Roman" w:hAnsi="Arial" w:cs="Arial"/>
          <w:bCs/>
          <w:color w:val="000000"/>
          <w:szCs w:val="24"/>
        </w:rPr>
        <w:t>), and more than 3</w:t>
      </w:r>
      <w:r w:rsidR="009647D6">
        <w:rPr>
          <w:rFonts w:ascii="Arial" w:eastAsia="Times New Roman" w:hAnsi="Arial" w:cs="Arial"/>
          <w:bCs/>
          <w:color w:val="000000"/>
          <w:szCs w:val="24"/>
        </w:rPr>
        <w:t>3</w:t>
      </w:r>
      <w:r w:rsidR="00B076CF" w:rsidRPr="00B076CF">
        <w:rPr>
          <w:rFonts w:ascii="Arial" w:eastAsia="Times New Roman" w:hAnsi="Arial" w:cs="Arial"/>
          <w:bCs/>
          <w:color w:val="000000"/>
          <w:szCs w:val="24"/>
        </w:rPr>
        <w:t xml:space="preserve">0 local </w:t>
      </w:r>
      <w:r w:rsidR="009647D6">
        <w:rPr>
          <w:rFonts w:ascii="Arial" w:eastAsia="Times New Roman" w:hAnsi="Arial" w:cs="Arial"/>
          <w:bCs/>
          <w:color w:val="000000"/>
          <w:szCs w:val="24"/>
        </w:rPr>
        <w:t>Area Agencies on Aging (AAA</w:t>
      </w:r>
      <w:r w:rsidR="00B076CF" w:rsidRPr="00B076CF">
        <w:rPr>
          <w:rFonts w:ascii="Arial" w:eastAsia="Times New Roman" w:hAnsi="Arial" w:cs="Arial"/>
          <w:bCs/>
          <w:color w:val="000000"/>
          <w:szCs w:val="24"/>
        </w:rPr>
        <w:t>s</w:t>
      </w:r>
      <w:r w:rsidR="009647D6">
        <w:rPr>
          <w:rFonts w:ascii="Arial" w:eastAsia="Times New Roman" w:hAnsi="Arial" w:cs="Arial"/>
          <w:bCs/>
          <w:color w:val="000000"/>
          <w:szCs w:val="24"/>
        </w:rPr>
        <w:t>)</w:t>
      </w:r>
      <w:r w:rsidR="009647D6" w:rsidRPr="009647D6">
        <w:rPr>
          <w:rFonts w:ascii="Arial" w:eastAsia="Times New Roman" w:hAnsi="Arial" w:cs="Arial"/>
          <w:bCs/>
          <w:color w:val="000000"/>
          <w:szCs w:val="24"/>
        </w:rPr>
        <w:t xml:space="preserve"> </w:t>
      </w:r>
      <w:r w:rsidR="009647D6" w:rsidRPr="00D51DA9">
        <w:rPr>
          <w:rFonts w:ascii="Arial" w:eastAsia="Times New Roman" w:hAnsi="Arial" w:cs="Arial"/>
          <w:bCs/>
          <w:color w:val="000000"/>
          <w:szCs w:val="24"/>
        </w:rPr>
        <w:t xml:space="preserve">for their annual NAPIS reporting.  </w:t>
      </w:r>
      <w:r>
        <w:rPr>
          <w:rFonts w:ascii="Arial" w:eastAsia="Times New Roman" w:hAnsi="Arial" w:cs="Arial"/>
          <w:bCs/>
          <w:color w:val="000000"/>
          <w:szCs w:val="24"/>
        </w:rPr>
        <w:t>Mediware</w:t>
      </w:r>
      <w:r w:rsidR="009647D6" w:rsidRPr="00D51DA9">
        <w:rPr>
          <w:rFonts w:ascii="Arial" w:eastAsia="Times New Roman" w:hAnsi="Arial" w:cs="Arial"/>
          <w:bCs/>
          <w:color w:val="000000"/>
          <w:szCs w:val="24"/>
        </w:rPr>
        <w:t xml:space="preserve">’s </w:t>
      </w:r>
      <w:r>
        <w:rPr>
          <w:rFonts w:ascii="Arial" w:eastAsia="Times New Roman" w:hAnsi="Arial" w:cs="Arial"/>
          <w:bCs/>
          <w:color w:val="000000"/>
          <w:szCs w:val="24"/>
        </w:rPr>
        <w:t xml:space="preserve">(then Synergy Software Technology) </w:t>
      </w:r>
      <w:r w:rsidR="009647D6" w:rsidRPr="00D51DA9">
        <w:rPr>
          <w:rFonts w:ascii="Arial" w:eastAsia="Times New Roman" w:hAnsi="Arial" w:cs="Arial"/>
          <w:bCs/>
          <w:color w:val="000000"/>
          <w:szCs w:val="24"/>
        </w:rPr>
        <w:t xml:space="preserve">first customer was the Vermont Agency of Human Services, Department of </w:t>
      </w:r>
      <w:r w:rsidR="009647D6" w:rsidRPr="00D51DA9">
        <w:rPr>
          <w:rFonts w:ascii="Arial" w:eastAsia="Times New Roman" w:hAnsi="Arial" w:cs="Arial"/>
          <w:bCs/>
          <w:color w:val="000000"/>
          <w:szCs w:val="24"/>
        </w:rPr>
        <w:lastRenderedPageBreak/>
        <w:t xml:space="preserve">Disabilities, Aging, and Independent Living (DAIL).  DAIL partnered with </w:t>
      </w:r>
      <w:r>
        <w:rPr>
          <w:rFonts w:ascii="Arial" w:eastAsia="Times New Roman" w:hAnsi="Arial" w:cs="Arial"/>
          <w:bCs/>
          <w:color w:val="000000"/>
          <w:szCs w:val="24"/>
        </w:rPr>
        <w:t>Mediware</w:t>
      </w:r>
      <w:r w:rsidR="009647D6" w:rsidRPr="00D51DA9">
        <w:rPr>
          <w:rFonts w:ascii="Arial" w:eastAsia="Times New Roman" w:hAnsi="Arial" w:cs="Arial"/>
          <w:bCs/>
          <w:color w:val="000000"/>
          <w:szCs w:val="24"/>
        </w:rPr>
        <w:t xml:space="preserve"> 20 years ago to develop software that would allow DAIL to automate their National Aging Program Information System (NAPIS) reporting.  </w:t>
      </w:r>
      <w:r>
        <w:rPr>
          <w:rFonts w:ascii="Arial" w:eastAsia="Times New Roman" w:hAnsi="Arial" w:cs="Arial"/>
          <w:bCs/>
          <w:color w:val="000000"/>
          <w:szCs w:val="24"/>
        </w:rPr>
        <w:t xml:space="preserve">No other vendor has this length or breadth of experience with State agencies on aging and their AAA partners.  </w:t>
      </w:r>
      <w:r w:rsidR="009647D6">
        <w:rPr>
          <w:rFonts w:ascii="Arial" w:eastAsia="Times New Roman" w:hAnsi="Arial" w:cs="Arial"/>
          <w:bCs/>
          <w:color w:val="000000"/>
          <w:szCs w:val="24"/>
        </w:rPr>
        <w:t>B</w:t>
      </w:r>
      <w:r w:rsidR="009647D6" w:rsidRPr="00D51DA9">
        <w:rPr>
          <w:rFonts w:ascii="Arial" w:eastAsia="Times New Roman" w:hAnsi="Arial" w:cs="Arial"/>
          <w:bCs/>
          <w:color w:val="000000"/>
          <w:szCs w:val="24"/>
        </w:rPr>
        <w:t xml:space="preserve">ecause of </w:t>
      </w:r>
      <w:r>
        <w:rPr>
          <w:rFonts w:ascii="Arial" w:eastAsia="Times New Roman" w:hAnsi="Arial" w:cs="Arial"/>
          <w:bCs/>
          <w:color w:val="000000"/>
          <w:szCs w:val="24"/>
        </w:rPr>
        <w:t>Mediware</w:t>
      </w:r>
      <w:r w:rsidR="009647D6" w:rsidRPr="00D51DA9">
        <w:rPr>
          <w:rFonts w:ascii="Arial" w:eastAsia="Times New Roman" w:hAnsi="Arial" w:cs="Arial"/>
          <w:bCs/>
          <w:color w:val="000000"/>
          <w:szCs w:val="24"/>
        </w:rPr>
        <w:t>’s success, the Administration for Community Living (ACL), formerly the Administration on Aging (</w:t>
      </w:r>
      <w:proofErr w:type="spellStart"/>
      <w:r w:rsidR="009647D6" w:rsidRPr="00D51DA9">
        <w:rPr>
          <w:rFonts w:ascii="Arial" w:eastAsia="Times New Roman" w:hAnsi="Arial" w:cs="Arial"/>
          <w:bCs/>
          <w:color w:val="000000"/>
          <w:szCs w:val="24"/>
        </w:rPr>
        <w:t>AoA</w:t>
      </w:r>
      <w:proofErr w:type="spellEnd"/>
      <w:r w:rsidR="009647D6" w:rsidRPr="00D51DA9">
        <w:rPr>
          <w:rFonts w:ascii="Arial" w:eastAsia="Times New Roman" w:hAnsi="Arial" w:cs="Arial"/>
          <w:bCs/>
          <w:color w:val="000000"/>
          <w:szCs w:val="24"/>
        </w:rPr>
        <w:t xml:space="preserve">), contracted with </w:t>
      </w:r>
      <w:proofErr w:type="spellStart"/>
      <w:r>
        <w:rPr>
          <w:rFonts w:ascii="Arial" w:eastAsia="Times New Roman" w:hAnsi="Arial" w:cs="Arial"/>
          <w:bCs/>
          <w:color w:val="000000"/>
          <w:szCs w:val="24"/>
        </w:rPr>
        <w:t>Mediware</w:t>
      </w:r>
      <w:proofErr w:type="spellEnd"/>
      <w:r w:rsidR="009647D6" w:rsidRPr="00D51DA9">
        <w:rPr>
          <w:rFonts w:ascii="Arial" w:eastAsia="Times New Roman" w:hAnsi="Arial" w:cs="Arial"/>
          <w:bCs/>
          <w:color w:val="000000"/>
          <w:szCs w:val="24"/>
        </w:rPr>
        <w:t xml:space="preserve"> to serve as the vendor responsible for building the State Reporting Tool, or SRT, which is the mechanism every state uses today to report their NAPIS data.  Because of this special relationship with ACL that is unique to </w:t>
      </w:r>
      <w:r>
        <w:rPr>
          <w:rFonts w:ascii="Arial" w:eastAsia="Times New Roman" w:hAnsi="Arial" w:cs="Arial"/>
          <w:bCs/>
          <w:color w:val="000000"/>
          <w:szCs w:val="24"/>
        </w:rPr>
        <w:t>Mediware</w:t>
      </w:r>
      <w:r w:rsidR="009647D6" w:rsidRPr="00D51DA9">
        <w:rPr>
          <w:rFonts w:ascii="Arial" w:eastAsia="Times New Roman" w:hAnsi="Arial" w:cs="Arial"/>
          <w:bCs/>
          <w:color w:val="000000"/>
          <w:szCs w:val="24"/>
        </w:rPr>
        <w:t xml:space="preserve">, </w:t>
      </w:r>
      <w:r>
        <w:rPr>
          <w:rFonts w:ascii="Arial" w:eastAsia="Times New Roman" w:hAnsi="Arial" w:cs="Arial"/>
          <w:bCs/>
          <w:color w:val="000000"/>
          <w:szCs w:val="24"/>
        </w:rPr>
        <w:t>Mediware</w:t>
      </w:r>
      <w:r w:rsidR="009647D6" w:rsidRPr="00D51DA9">
        <w:rPr>
          <w:rFonts w:ascii="Arial" w:eastAsia="Times New Roman" w:hAnsi="Arial" w:cs="Arial"/>
          <w:bCs/>
          <w:color w:val="000000"/>
          <w:szCs w:val="24"/>
        </w:rPr>
        <w:t>’s software is able to map the fields in our software directly to the SRT.</w:t>
      </w:r>
    </w:p>
    <w:p w:rsidR="000C4F75" w:rsidRDefault="000C4F75"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p>
    <w:p w:rsidR="00B076CF" w:rsidRPr="00B076CF" w:rsidRDefault="003773CD"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r>
        <w:rPr>
          <w:rFonts w:ascii="Arial" w:eastAsia="Times New Roman" w:hAnsi="Arial" w:cs="Arial"/>
          <w:bCs/>
          <w:color w:val="000000"/>
          <w:szCs w:val="24"/>
        </w:rPr>
        <w:t>Mediware</w:t>
      </w:r>
      <w:r w:rsidR="00B076CF" w:rsidRPr="00B076CF">
        <w:rPr>
          <w:rFonts w:ascii="Arial" w:eastAsia="Times New Roman" w:hAnsi="Arial" w:cs="Arial"/>
          <w:bCs/>
          <w:color w:val="000000"/>
          <w:szCs w:val="24"/>
        </w:rPr>
        <w:t>’s software product automatically organizes and compiles service and clien</w:t>
      </w:r>
      <w:r w:rsidR="000C4F75">
        <w:rPr>
          <w:rFonts w:ascii="Arial" w:eastAsia="Times New Roman" w:hAnsi="Arial" w:cs="Arial"/>
          <w:bCs/>
          <w:color w:val="000000"/>
          <w:szCs w:val="24"/>
        </w:rPr>
        <w:t>t information from regional AAA</w:t>
      </w:r>
      <w:r w:rsidR="00B076CF" w:rsidRPr="00B076CF">
        <w:rPr>
          <w:rFonts w:ascii="Arial" w:eastAsia="Times New Roman" w:hAnsi="Arial" w:cs="Arial"/>
          <w:bCs/>
          <w:color w:val="000000"/>
          <w:szCs w:val="24"/>
        </w:rPr>
        <w:t>s to prepare statewide reporting with no manual data transfer or conversion and without introducing human error from processing and data manipulation</w:t>
      </w:r>
      <w:r w:rsidR="000C4F75">
        <w:rPr>
          <w:rFonts w:ascii="Arial" w:eastAsia="Times New Roman" w:hAnsi="Arial" w:cs="Arial"/>
          <w:bCs/>
          <w:color w:val="000000"/>
          <w:szCs w:val="24"/>
        </w:rPr>
        <w:t xml:space="preserve">, </w:t>
      </w:r>
      <w:r w:rsidR="000C4F75" w:rsidRPr="00D51DA9">
        <w:rPr>
          <w:rFonts w:ascii="Arial" w:eastAsia="Times New Roman" w:hAnsi="Arial" w:cs="Arial"/>
          <w:bCs/>
          <w:color w:val="000000"/>
          <w:szCs w:val="24"/>
        </w:rPr>
        <w:t>reduc</w:t>
      </w:r>
      <w:r w:rsidR="000C4F75">
        <w:rPr>
          <w:rFonts w:ascii="Arial" w:eastAsia="Times New Roman" w:hAnsi="Arial" w:cs="Arial"/>
          <w:bCs/>
          <w:color w:val="000000"/>
          <w:szCs w:val="24"/>
        </w:rPr>
        <w:t>ing</w:t>
      </w:r>
      <w:r w:rsidR="000C4F75" w:rsidRPr="00D51DA9">
        <w:rPr>
          <w:rFonts w:ascii="Arial" w:eastAsia="Times New Roman" w:hAnsi="Arial" w:cs="Arial"/>
          <w:bCs/>
          <w:color w:val="000000"/>
          <w:szCs w:val="24"/>
        </w:rPr>
        <w:t xml:space="preserve"> the annual NAPIS report </w:t>
      </w:r>
      <w:r w:rsidR="000C4F75">
        <w:rPr>
          <w:rFonts w:ascii="Arial" w:eastAsia="Times New Roman" w:hAnsi="Arial" w:cs="Arial"/>
          <w:bCs/>
          <w:color w:val="000000"/>
          <w:szCs w:val="24"/>
        </w:rPr>
        <w:t>to a push button operation</w:t>
      </w:r>
      <w:r w:rsidR="000C4F75" w:rsidRPr="00D51DA9">
        <w:rPr>
          <w:rFonts w:ascii="Arial" w:eastAsia="Times New Roman" w:hAnsi="Arial" w:cs="Arial"/>
          <w:bCs/>
          <w:color w:val="000000"/>
          <w:szCs w:val="24"/>
        </w:rPr>
        <w:t>.</w:t>
      </w:r>
    </w:p>
    <w:p w:rsidR="00B076CF"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p>
    <w:p w:rsidR="00B076CF" w:rsidRPr="00B076CF"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r w:rsidRPr="00B076CF">
        <w:rPr>
          <w:rFonts w:ascii="Arial" w:eastAsia="Times New Roman" w:hAnsi="Arial" w:cs="Arial"/>
          <w:bCs/>
          <w:color w:val="000000"/>
          <w:szCs w:val="24"/>
        </w:rPr>
        <w:t xml:space="preserve">Because of the provider’s unique relationship with the </w:t>
      </w:r>
      <w:r w:rsidR="009647D6">
        <w:rPr>
          <w:rFonts w:ascii="Arial" w:eastAsia="Times New Roman" w:hAnsi="Arial" w:cs="Arial"/>
          <w:bCs/>
          <w:color w:val="000000"/>
          <w:szCs w:val="24"/>
        </w:rPr>
        <w:t>ACL</w:t>
      </w:r>
      <w:r w:rsidRPr="00B076CF">
        <w:rPr>
          <w:rFonts w:ascii="Arial" w:eastAsia="Times New Roman" w:hAnsi="Arial" w:cs="Arial"/>
          <w:bCs/>
          <w:color w:val="000000"/>
          <w:szCs w:val="24"/>
        </w:rPr>
        <w:t xml:space="preserve">, reporting to </w:t>
      </w:r>
      <w:r w:rsidR="009647D6">
        <w:rPr>
          <w:rFonts w:ascii="Arial" w:eastAsia="Times New Roman" w:hAnsi="Arial" w:cs="Arial"/>
          <w:bCs/>
          <w:color w:val="000000"/>
          <w:szCs w:val="24"/>
        </w:rPr>
        <w:t>ACL or the State</w:t>
      </w:r>
      <w:r w:rsidRPr="00B076CF">
        <w:rPr>
          <w:rFonts w:ascii="Arial" w:eastAsia="Times New Roman" w:hAnsi="Arial" w:cs="Arial"/>
          <w:bCs/>
          <w:color w:val="000000"/>
          <w:szCs w:val="24"/>
        </w:rPr>
        <w:t xml:space="preserve"> is fully automated and guaranteed to be error-free when using this product.  Other product features allow more efficient and timely oversight of AAA and provider activities and use of funds.  </w:t>
      </w:r>
      <w:r w:rsidR="008058BC">
        <w:rPr>
          <w:rFonts w:ascii="Arial" w:eastAsia="Times New Roman" w:hAnsi="Arial" w:cs="Arial"/>
          <w:bCs/>
          <w:color w:val="000000"/>
          <w:szCs w:val="24"/>
        </w:rPr>
        <w:t>Automation allows agencies to disc</w:t>
      </w:r>
      <w:r w:rsidRPr="00B076CF">
        <w:rPr>
          <w:rFonts w:ascii="Arial" w:eastAsia="Times New Roman" w:hAnsi="Arial" w:cs="Arial"/>
          <w:bCs/>
          <w:color w:val="000000"/>
          <w:szCs w:val="24"/>
        </w:rPr>
        <w:t xml:space="preserve">ontinue current resource-intensive manual processes and </w:t>
      </w:r>
      <w:r w:rsidR="008058BC">
        <w:rPr>
          <w:rFonts w:ascii="Arial" w:eastAsia="Times New Roman" w:hAnsi="Arial" w:cs="Arial"/>
          <w:bCs/>
          <w:color w:val="000000"/>
          <w:szCs w:val="24"/>
        </w:rPr>
        <w:t xml:space="preserve">reduce the risk of </w:t>
      </w:r>
      <w:r w:rsidRPr="00B076CF">
        <w:rPr>
          <w:rFonts w:ascii="Arial" w:eastAsia="Times New Roman" w:hAnsi="Arial" w:cs="Arial"/>
          <w:bCs/>
          <w:color w:val="000000"/>
          <w:szCs w:val="24"/>
        </w:rPr>
        <w:t xml:space="preserve">data and reporting errors.  </w:t>
      </w:r>
    </w:p>
    <w:p w:rsidR="00B076CF" w:rsidRPr="00B076CF"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p>
    <w:p w:rsidR="00B076CF" w:rsidRPr="00D51DA9"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r w:rsidRPr="00D51DA9">
        <w:rPr>
          <w:rFonts w:ascii="Arial" w:eastAsia="Times New Roman" w:hAnsi="Arial" w:cs="Arial"/>
          <w:bCs/>
          <w:color w:val="000000"/>
          <w:szCs w:val="24"/>
        </w:rPr>
        <w:t xml:space="preserve">Additionally, as NAPIS reporting requirements change, </w:t>
      </w:r>
      <w:r w:rsidR="00B13FBA">
        <w:rPr>
          <w:rFonts w:ascii="Arial" w:eastAsia="Times New Roman" w:hAnsi="Arial" w:cs="Arial"/>
          <w:bCs/>
          <w:color w:val="000000"/>
          <w:szCs w:val="24"/>
        </w:rPr>
        <w:t>Mediware</w:t>
      </w:r>
      <w:r w:rsidRPr="00D51DA9">
        <w:rPr>
          <w:rFonts w:ascii="Arial" w:eastAsia="Times New Roman" w:hAnsi="Arial" w:cs="Arial"/>
          <w:bCs/>
          <w:color w:val="000000"/>
          <w:szCs w:val="24"/>
        </w:rPr>
        <w:t xml:space="preserve">’s software is built as “future-proof” against these changes.  </w:t>
      </w:r>
      <w:r w:rsidR="00B13FBA">
        <w:rPr>
          <w:rFonts w:ascii="Arial" w:eastAsia="Times New Roman" w:hAnsi="Arial" w:cs="Arial"/>
          <w:bCs/>
          <w:color w:val="000000"/>
          <w:szCs w:val="24"/>
        </w:rPr>
        <w:t>Mediware</w:t>
      </w:r>
      <w:r w:rsidRPr="00D51DA9">
        <w:rPr>
          <w:rFonts w:ascii="Arial" w:eastAsia="Times New Roman" w:hAnsi="Arial" w:cs="Arial"/>
          <w:bCs/>
          <w:color w:val="000000"/>
          <w:szCs w:val="24"/>
        </w:rPr>
        <w:t xml:space="preserve"> will incorporate all of the NAPIS changes into </w:t>
      </w:r>
      <w:r w:rsidR="00A644CA">
        <w:rPr>
          <w:rFonts w:ascii="Arial" w:eastAsia="Times New Roman" w:hAnsi="Arial" w:cs="Arial"/>
          <w:bCs/>
          <w:color w:val="000000"/>
          <w:szCs w:val="24"/>
        </w:rPr>
        <w:t>the</w:t>
      </w:r>
      <w:r w:rsidRPr="00D51DA9">
        <w:rPr>
          <w:rFonts w:ascii="Arial" w:eastAsia="Times New Roman" w:hAnsi="Arial" w:cs="Arial"/>
          <w:bCs/>
          <w:color w:val="000000"/>
          <w:szCs w:val="24"/>
        </w:rPr>
        <w:t xml:space="preserve"> software as part of </w:t>
      </w:r>
      <w:r w:rsidR="00A644CA">
        <w:rPr>
          <w:rFonts w:ascii="Arial" w:eastAsia="Times New Roman" w:hAnsi="Arial" w:cs="Arial"/>
          <w:bCs/>
          <w:color w:val="000000"/>
          <w:szCs w:val="24"/>
        </w:rPr>
        <w:t>the</w:t>
      </w:r>
      <w:r w:rsidRPr="00D51DA9">
        <w:rPr>
          <w:rFonts w:ascii="Arial" w:eastAsia="Times New Roman" w:hAnsi="Arial" w:cs="Arial"/>
          <w:bCs/>
          <w:color w:val="000000"/>
          <w:szCs w:val="24"/>
        </w:rPr>
        <w:t xml:space="preserve"> normal service to ensure </w:t>
      </w:r>
      <w:r w:rsidR="00FA6687">
        <w:rPr>
          <w:rFonts w:ascii="Arial" w:eastAsia="Times New Roman" w:hAnsi="Arial" w:cs="Arial"/>
          <w:bCs/>
          <w:color w:val="000000"/>
          <w:szCs w:val="24"/>
        </w:rPr>
        <w:t>IDA</w:t>
      </w:r>
      <w:r w:rsidRPr="00D51DA9">
        <w:rPr>
          <w:rFonts w:ascii="Arial" w:eastAsia="Times New Roman" w:hAnsi="Arial" w:cs="Arial"/>
          <w:bCs/>
          <w:color w:val="000000"/>
          <w:szCs w:val="24"/>
        </w:rPr>
        <w:t xml:space="preserve">’s NAPIS reports continue to be automated and accurate.  </w:t>
      </w:r>
    </w:p>
    <w:p w:rsidR="00B076CF" w:rsidRPr="00D51DA9"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p>
    <w:p w:rsidR="00B076CF" w:rsidRPr="00D51DA9" w:rsidRDefault="00B13FBA"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r>
        <w:rPr>
          <w:rFonts w:ascii="Arial" w:eastAsia="Times New Roman" w:hAnsi="Arial" w:cs="Arial"/>
          <w:bCs/>
          <w:color w:val="000000"/>
          <w:szCs w:val="24"/>
        </w:rPr>
        <w:t>Mediware</w:t>
      </w:r>
      <w:r w:rsidR="00B076CF" w:rsidRPr="00D51DA9">
        <w:rPr>
          <w:rFonts w:ascii="Arial" w:eastAsia="Times New Roman" w:hAnsi="Arial" w:cs="Arial"/>
          <w:bCs/>
          <w:color w:val="000000"/>
          <w:szCs w:val="24"/>
        </w:rPr>
        <w:t xml:space="preserve"> is proposing proven solution that the state can implement quickly and easily to ensure immediate project success.  All of the functionality </w:t>
      </w:r>
      <w:r w:rsidR="00A644CA">
        <w:rPr>
          <w:rFonts w:ascii="Arial" w:eastAsia="Times New Roman" w:hAnsi="Arial" w:cs="Arial"/>
          <w:bCs/>
          <w:color w:val="000000"/>
          <w:szCs w:val="24"/>
        </w:rPr>
        <w:t xml:space="preserve">required to manage </w:t>
      </w:r>
      <w:r w:rsidR="00FA6687">
        <w:rPr>
          <w:rFonts w:ascii="Arial" w:eastAsia="Times New Roman" w:hAnsi="Arial" w:cs="Arial"/>
          <w:bCs/>
          <w:color w:val="000000"/>
          <w:szCs w:val="24"/>
        </w:rPr>
        <w:t>IDA</w:t>
      </w:r>
      <w:r w:rsidR="00A644CA">
        <w:rPr>
          <w:rFonts w:ascii="Arial" w:eastAsia="Times New Roman" w:hAnsi="Arial" w:cs="Arial"/>
          <w:bCs/>
          <w:color w:val="000000"/>
          <w:szCs w:val="24"/>
        </w:rPr>
        <w:t>’s operations</w:t>
      </w:r>
      <w:r w:rsidR="00B076CF" w:rsidRPr="00D51DA9">
        <w:rPr>
          <w:rFonts w:ascii="Arial" w:eastAsia="Times New Roman" w:hAnsi="Arial" w:cs="Arial"/>
          <w:bCs/>
          <w:color w:val="000000"/>
          <w:szCs w:val="24"/>
        </w:rPr>
        <w:t xml:space="preserve">, including comprehensive NAPIS reporting at the push of a button, public-facing web-based resource searching, information and referral functionality, and ad hoc reporting, is already deployed in states and AAAs across the country in the fully integrated </w:t>
      </w:r>
      <w:r w:rsidR="00B076CF" w:rsidRPr="00D51DA9">
        <w:rPr>
          <w:rFonts w:ascii="Arial" w:eastAsia="Times New Roman" w:hAnsi="Arial" w:cs="Arial"/>
          <w:bCs/>
          <w:i/>
          <w:color w:val="000000"/>
          <w:szCs w:val="24"/>
        </w:rPr>
        <w:t>Harmony for Aging</w:t>
      </w:r>
      <w:r w:rsidR="00B076CF" w:rsidRPr="00D51DA9">
        <w:rPr>
          <w:rFonts w:ascii="Arial" w:eastAsia="Times New Roman" w:hAnsi="Arial" w:cs="Arial"/>
          <w:bCs/>
          <w:color w:val="000000"/>
          <w:szCs w:val="24"/>
        </w:rPr>
        <w:t xml:space="preserve"> </w:t>
      </w:r>
      <w:r w:rsidR="00B076CF" w:rsidRPr="00D51DA9">
        <w:rPr>
          <w:rFonts w:ascii="Arial" w:eastAsia="Times New Roman" w:hAnsi="Arial" w:cs="Arial"/>
          <w:bCs/>
          <w:i/>
          <w:color w:val="000000"/>
          <w:szCs w:val="24"/>
        </w:rPr>
        <w:t>and Adult Services</w:t>
      </w:r>
      <w:r w:rsidR="00B076CF" w:rsidRPr="00D51DA9">
        <w:rPr>
          <w:rFonts w:ascii="Arial" w:eastAsia="Times New Roman" w:hAnsi="Arial" w:cs="Arial"/>
          <w:bCs/>
          <w:color w:val="000000"/>
          <w:szCs w:val="24"/>
        </w:rPr>
        <w:t xml:space="preserve"> suite.  </w:t>
      </w:r>
      <w:r>
        <w:rPr>
          <w:rFonts w:ascii="Arial" w:eastAsia="Times New Roman" w:hAnsi="Arial" w:cs="Arial"/>
          <w:bCs/>
          <w:color w:val="000000"/>
          <w:szCs w:val="24"/>
        </w:rPr>
        <w:t>Mediware</w:t>
      </w:r>
      <w:r w:rsidR="00B076CF" w:rsidRPr="00D51DA9">
        <w:rPr>
          <w:rFonts w:ascii="Arial" w:eastAsia="Times New Roman" w:hAnsi="Arial" w:cs="Arial"/>
          <w:bCs/>
          <w:color w:val="000000"/>
          <w:szCs w:val="24"/>
        </w:rPr>
        <w:t xml:space="preserve">’s implementation methodology is a low-risk and known process, as proven by hundreds of successful deployments.  </w:t>
      </w:r>
      <w:r>
        <w:rPr>
          <w:rFonts w:ascii="Arial" w:eastAsia="Times New Roman" w:hAnsi="Arial" w:cs="Arial"/>
          <w:bCs/>
          <w:color w:val="000000"/>
          <w:szCs w:val="24"/>
        </w:rPr>
        <w:t>Mediware is the only organization that has experience implementing the proposed solution, and while other implementation services</w:t>
      </w:r>
      <w:r w:rsidR="003773CD">
        <w:rPr>
          <w:rFonts w:ascii="Arial" w:eastAsia="Times New Roman" w:hAnsi="Arial" w:cs="Arial"/>
          <w:bCs/>
          <w:color w:val="000000"/>
          <w:szCs w:val="24"/>
        </w:rPr>
        <w:t xml:space="preserve"> organizations may be able to implement the solution, there are none trained to do so, which would introduce risk and delays.</w:t>
      </w:r>
    </w:p>
    <w:p w:rsidR="00B076CF"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p>
    <w:p w:rsidR="00B076CF" w:rsidRPr="00665BF4"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r w:rsidRPr="00665BF4">
        <w:rPr>
          <w:rFonts w:ascii="Arial" w:eastAsia="Times New Roman" w:hAnsi="Arial" w:cs="Arial"/>
          <w:bCs/>
          <w:color w:val="000000"/>
          <w:szCs w:val="24"/>
        </w:rPr>
        <w:t xml:space="preserve">As members of the </w:t>
      </w:r>
      <w:r w:rsidR="00B13FBA">
        <w:rPr>
          <w:rFonts w:ascii="Arial" w:eastAsia="Times New Roman" w:hAnsi="Arial" w:cs="Arial"/>
          <w:bCs/>
          <w:color w:val="000000"/>
          <w:szCs w:val="24"/>
        </w:rPr>
        <w:t>Mediware</w:t>
      </w:r>
      <w:r w:rsidRPr="00665BF4">
        <w:rPr>
          <w:rFonts w:ascii="Arial" w:eastAsia="Times New Roman" w:hAnsi="Arial" w:cs="Arial"/>
          <w:bCs/>
          <w:color w:val="000000"/>
          <w:szCs w:val="24"/>
        </w:rPr>
        <w:t xml:space="preserve"> National Users Group, the </w:t>
      </w:r>
      <w:r w:rsidR="00FA6687">
        <w:rPr>
          <w:rFonts w:ascii="Arial" w:eastAsia="Times New Roman" w:hAnsi="Arial" w:cs="Arial"/>
          <w:bCs/>
          <w:color w:val="000000"/>
          <w:szCs w:val="24"/>
        </w:rPr>
        <w:t>IDA</w:t>
      </w:r>
      <w:r w:rsidRPr="00665BF4">
        <w:rPr>
          <w:rFonts w:ascii="Arial" w:eastAsia="Times New Roman" w:hAnsi="Arial" w:cs="Arial"/>
          <w:bCs/>
          <w:color w:val="000000"/>
          <w:szCs w:val="24"/>
        </w:rPr>
        <w:t xml:space="preserve"> will be invited to attend </w:t>
      </w:r>
      <w:r w:rsidR="00B13FBA">
        <w:rPr>
          <w:rFonts w:ascii="Arial" w:eastAsia="Times New Roman" w:hAnsi="Arial" w:cs="Arial"/>
          <w:bCs/>
          <w:color w:val="000000"/>
          <w:szCs w:val="24"/>
        </w:rPr>
        <w:t>Mediware</w:t>
      </w:r>
      <w:r w:rsidRPr="00665BF4">
        <w:rPr>
          <w:rFonts w:ascii="Arial" w:eastAsia="Times New Roman" w:hAnsi="Arial" w:cs="Arial"/>
          <w:bCs/>
          <w:color w:val="000000"/>
          <w:szCs w:val="24"/>
        </w:rPr>
        <w:t xml:space="preserve">’s National Users Group conference. Each year, </w:t>
      </w:r>
      <w:r w:rsidR="00B13FBA">
        <w:rPr>
          <w:rFonts w:ascii="Arial" w:eastAsia="Times New Roman" w:hAnsi="Arial" w:cs="Arial"/>
          <w:bCs/>
          <w:color w:val="000000"/>
          <w:szCs w:val="24"/>
        </w:rPr>
        <w:t>hundreds of</w:t>
      </w:r>
      <w:r w:rsidRPr="00665BF4">
        <w:rPr>
          <w:rFonts w:ascii="Arial" w:eastAsia="Times New Roman" w:hAnsi="Arial" w:cs="Arial"/>
          <w:bCs/>
          <w:color w:val="000000"/>
          <w:szCs w:val="24"/>
        </w:rPr>
        <w:t xml:space="preserve"> people </w:t>
      </w:r>
      <w:r w:rsidRPr="00665BF4">
        <w:rPr>
          <w:rFonts w:ascii="Arial" w:eastAsia="Times New Roman" w:hAnsi="Arial" w:cs="Arial"/>
          <w:bCs/>
          <w:color w:val="000000"/>
          <w:szCs w:val="24"/>
        </w:rPr>
        <w:lastRenderedPageBreak/>
        <w:t>participate in the conference to share best practices and attend sessions focused on issues important to the aging network, including successful NAPIS management and compliance.</w:t>
      </w:r>
    </w:p>
    <w:p w:rsidR="00B076CF" w:rsidRPr="00665BF4"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p>
    <w:p w:rsidR="00B076CF" w:rsidRPr="00663C81" w:rsidRDefault="00B076CF" w:rsidP="00CC704F">
      <w:pPr>
        <w:spacing w:line="274" w:lineRule="auto"/>
        <w:rPr>
          <w:rFonts w:ascii="Arial" w:hAnsi="Arial" w:cs="Arial"/>
          <w:szCs w:val="24"/>
        </w:rPr>
      </w:pPr>
      <w:r w:rsidRPr="00663C81">
        <w:rPr>
          <w:rFonts w:ascii="Arial" w:hAnsi="Arial" w:cs="Arial"/>
          <w:szCs w:val="24"/>
        </w:rPr>
        <w:t xml:space="preserve">The proposed </w:t>
      </w:r>
      <w:r w:rsidRPr="00663C81">
        <w:rPr>
          <w:rFonts w:ascii="Arial" w:hAnsi="Arial" w:cs="Arial"/>
          <w:i/>
          <w:szCs w:val="24"/>
        </w:rPr>
        <w:t>Harmony for Aging and Adult Services</w:t>
      </w:r>
      <w:r w:rsidRPr="00663C81">
        <w:rPr>
          <w:rFonts w:ascii="Arial" w:hAnsi="Arial" w:cs="Arial"/>
          <w:szCs w:val="24"/>
        </w:rPr>
        <w:t xml:space="preserve"> solution </w:t>
      </w:r>
      <w:r>
        <w:rPr>
          <w:rFonts w:ascii="Arial" w:hAnsi="Arial" w:cs="Arial"/>
          <w:szCs w:val="24"/>
        </w:rPr>
        <w:t xml:space="preserve">includes a number of fully integrated modules to meet the </w:t>
      </w:r>
      <w:r w:rsidR="00FA6687">
        <w:rPr>
          <w:rFonts w:ascii="Arial" w:hAnsi="Arial" w:cs="Arial"/>
          <w:szCs w:val="24"/>
        </w:rPr>
        <w:t>IDA</w:t>
      </w:r>
      <w:r>
        <w:rPr>
          <w:rFonts w:ascii="Arial" w:hAnsi="Arial" w:cs="Arial"/>
          <w:szCs w:val="24"/>
        </w:rPr>
        <w:t xml:space="preserve">’s business and functional requirements.  </w:t>
      </w:r>
      <w:r w:rsidR="00B13FBA">
        <w:rPr>
          <w:rFonts w:ascii="Arial" w:hAnsi="Arial" w:cs="Arial"/>
          <w:szCs w:val="24"/>
        </w:rPr>
        <w:t>Mediware</w:t>
      </w:r>
      <w:r>
        <w:rPr>
          <w:rFonts w:ascii="Arial" w:hAnsi="Arial" w:cs="Arial"/>
          <w:szCs w:val="24"/>
        </w:rPr>
        <w:t xml:space="preserve">’s modular approach ensures that the </w:t>
      </w:r>
      <w:r w:rsidR="00FA6687">
        <w:rPr>
          <w:rFonts w:ascii="Arial" w:hAnsi="Arial" w:cs="Arial"/>
          <w:szCs w:val="24"/>
        </w:rPr>
        <w:t>IDA</w:t>
      </w:r>
      <w:r>
        <w:rPr>
          <w:rFonts w:ascii="Arial" w:hAnsi="Arial" w:cs="Arial"/>
          <w:szCs w:val="24"/>
        </w:rPr>
        <w:t xml:space="preserve"> has only the components needed to conduct their business, and may add additional functionality as needed.  T</w:t>
      </w:r>
      <w:r w:rsidRPr="00663C81">
        <w:rPr>
          <w:rFonts w:ascii="Arial" w:hAnsi="Arial" w:cs="Arial"/>
          <w:szCs w:val="24"/>
        </w:rPr>
        <w:t>he following modules</w:t>
      </w:r>
      <w:r>
        <w:rPr>
          <w:rFonts w:ascii="Arial" w:hAnsi="Arial" w:cs="Arial"/>
          <w:szCs w:val="24"/>
        </w:rPr>
        <w:t xml:space="preserve"> are included in the proposed solution</w:t>
      </w:r>
      <w:r w:rsidRPr="00663C81">
        <w:rPr>
          <w:rFonts w:ascii="Arial" w:hAnsi="Arial" w:cs="Arial"/>
          <w:szCs w:val="24"/>
        </w:rPr>
        <w:t>:</w:t>
      </w:r>
    </w:p>
    <w:p w:rsidR="00B076CF" w:rsidRPr="00663C81" w:rsidRDefault="00B076CF" w:rsidP="00CC704F">
      <w:pPr>
        <w:numPr>
          <w:ilvl w:val="0"/>
          <w:numId w:val="2"/>
        </w:numPr>
        <w:spacing w:line="274" w:lineRule="auto"/>
        <w:rPr>
          <w:rFonts w:ascii="Arial" w:eastAsia="Times New Roman" w:hAnsi="Arial" w:cs="Arial"/>
          <w:szCs w:val="24"/>
        </w:rPr>
      </w:pPr>
      <w:r w:rsidRPr="00663C81">
        <w:rPr>
          <w:rFonts w:ascii="Arial" w:eastAsia="Times New Roman" w:hAnsi="Arial" w:cs="Arial"/>
          <w:i/>
          <w:iCs/>
          <w:szCs w:val="24"/>
        </w:rPr>
        <w:t>SAMS Case Management</w:t>
      </w:r>
      <w:r>
        <w:rPr>
          <w:rFonts w:ascii="Arial" w:eastAsia="Times New Roman" w:hAnsi="Arial" w:cs="Arial"/>
          <w:szCs w:val="24"/>
        </w:rPr>
        <w:t>, the core module of the solution managing information about consumers, caregivers, programs, service planning, service delivery., and much more</w:t>
      </w:r>
    </w:p>
    <w:p w:rsidR="00B076CF" w:rsidRPr="00663C81" w:rsidRDefault="00B076CF" w:rsidP="00CC704F">
      <w:pPr>
        <w:numPr>
          <w:ilvl w:val="0"/>
          <w:numId w:val="2"/>
        </w:numPr>
        <w:spacing w:line="274" w:lineRule="auto"/>
        <w:rPr>
          <w:rFonts w:ascii="Arial" w:eastAsia="Times New Roman" w:hAnsi="Arial" w:cs="Arial"/>
          <w:i/>
          <w:iCs/>
          <w:szCs w:val="24"/>
        </w:rPr>
      </w:pPr>
      <w:r w:rsidRPr="00663C81">
        <w:rPr>
          <w:rFonts w:ascii="Arial" w:eastAsia="Times New Roman" w:hAnsi="Arial" w:cs="Arial"/>
          <w:i/>
          <w:iCs/>
          <w:szCs w:val="24"/>
        </w:rPr>
        <w:t>Assessments</w:t>
      </w:r>
      <w:r w:rsidRPr="00663C81">
        <w:rPr>
          <w:rFonts w:ascii="Arial" w:eastAsia="Times New Roman" w:hAnsi="Arial" w:cs="Arial"/>
          <w:szCs w:val="24"/>
        </w:rPr>
        <w:t xml:space="preserve"> </w:t>
      </w:r>
      <w:r>
        <w:rPr>
          <w:rFonts w:ascii="Arial" w:eastAsia="Times New Roman" w:hAnsi="Arial" w:cs="Arial"/>
          <w:szCs w:val="24"/>
        </w:rPr>
        <w:t>manages consumer assessment and reassessment data</w:t>
      </w:r>
    </w:p>
    <w:p w:rsidR="00B076CF" w:rsidRPr="00A644CA" w:rsidRDefault="00B076CF" w:rsidP="00CC704F">
      <w:pPr>
        <w:numPr>
          <w:ilvl w:val="0"/>
          <w:numId w:val="2"/>
        </w:numPr>
        <w:spacing w:line="274" w:lineRule="auto"/>
        <w:rPr>
          <w:rFonts w:ascii="Arial" w:eastAsia="Times New Roman" w:hAnsi="Arial" w:cs="Arial"/>
          <w:i/>
          <w:iCs/>
          <w:szCs w:val="24"/>
        </w:rPr>
      </w:pPr>
      <w:r w:rsidRPr="00663C81">
        <w:rPr>
          <w:rFonts w:ascii="Arial" w:eastAsia="Times New Roman" w:hAnsi="Arial" w:cs="Arial"/>
          <w:i/>
          <w:iCs/>
          <w:szCs w:val="24"/>
        </w:rPr>
        <w:t>Assessment Designer</w:t>
      </w:r>
      <w:r w:rsidRPr="00663C81">
        <w:rPr>
          <w:rFonts w:ascii="Arial" w:eastAsia="Times New Roman" w:hAnsi="Arial" w:cs="Arial"/>
          <w:szCs w:val="24"/>
        </w:rPr>
        <w:t xml:space="preserve">, </w:t>
      </w:r>
      <w:r>
        <w:rPr>
          <w:rFonts w:ascii="Arial" w:eastAsia="Times New Roman" w:hAnsi="Arial" w:cs="Arial"/>
          <w:szCs w:val="24"/>
        </w:rPr>
        <w:t>allows the State to create custom assessment instruments</w:t>
      </w:r>
    </w:p>
    <w:p w:rsidR="00A644CA" w:rsidRPr="00663C81" w:rsidRDefault="00A644CA" w:rsidP="00CC704F">
      <w:pPr>
        <w:numPr>
          <w:ilvl w:val="0"/>
          <w:numId w:val="2"/>
        </w:numPr>
        <w:spacing w:line="274" w:lineRule="auto"/>
        <w:rPr>
          <w:rFonts w:ascii="Arial" w:eastAsia="Times New Roman" w:hAnsi="Arial" w:cs="Arial"/>
          <w:i/>
          <w:iCs/>
          <w:szCs w:val="24"/>
        </w:rPr>
      </w:pPr>
      <w:r w:rsidRPr="00A644CA">
        <w:rPr>
          <w:rFonts w:ascii="Arial" w:eastAsia="Times New Roman" w:hAnsi="Arial" w:cs="Arial"/>
          <w:i/>
          <w:szCs w:val="24"/>
        </w:rPr>
        <w:t>Mobile Assessments</w:t>
      </w:r>
      <w:r>
        <w:rPr>
          <w:rFonts w:ascii="Arial" w:eastAsia="Times New Roman" w:hAnsi="Arial" w:cs="Arial"/>
          <w:szCs w:val="24"/>
        </w:rPr>
        <w:t>, allows users in the field to perform assessments and upload them when they are able to connect to the system</w:t>
      </w:r>
    </w:p>
    <w:p w:rsidR="00B076CF" w:rsidRPr="00700D0F" w:rsidRDefault="00B076CF" w:rsidP="00CC704F">
      <w:pPr>
        <w:numPr>
          <w:ilvl w:val="0"/>
          <w:numId w:val="2"/>
        </w:numPr>
        <w:spacing w:line="274" w:lineRule="auto"/>
        <w:rPr>
          <w:rFonts w:ascii="Arial" w:eastAsia="Times New Roman" w:hAnsi="Arial" w:cs="Arial"/>
          <w:i/>
          <w:iCs/>
          <w:szCs w:val="24"/>
        </w:rPr>
      </w:pPr>
      <w:r w:rsidRPr="007A2FE3">
        <w:rPr>
          <w:rFonts w:ascii="Arial" w:eastAsia="Times New Roman" w:hAnsi="Arial" w:cs="Arial"/>
          <w:i/>
          <w:iCs/>
          <w:szCs w:val="24"/>
        </w:rPr>
        <w:t>Harmony Advanced Reporting</w:t>
      </w:r>
      <w:r>
        <w:rPr>
          <w:rFonts w:ascii="Arial" w:eastAsia="Times New Roman" w:hAnsi="Arial" w:cs="Arial"/>
          <w:iCs/>
          <w:szCs w:val="24"/>
        </w:rPr>
        <w:t>, business intelligence and ad hoc reporting solution</w:t>
      </w:r>
    </w:p>
    <w:p w:rsidR="00B076CF" w:rsidRPr="00B454AE" w:rsidRDefault="00B076CF" w:rsidP="00CC704F">
      <w:pPr>
        <w:numPr>
          <w:ilvl w:val="3"/>
          <w:numId w:val="0"/>
        </w:numPr>
        <w:tabs>
          <w:tab w:val="left" w:pos="360"/>
          <w:tab w:val="left" w:pos="720"/>
          <w:tab w:val="left" w:pos="3600"/>
          <w:tab w:val="right" w:leader="dot" w:pos="9360"/>
        </w:tabs>
        <w:spacing w:line="274" w:lineRule="auto"/>
        <w:rPr>
          <w:rFonts w:ascii="Arial" w:eastAsia="Times New Roman" w:hAnsi="Arial" w:cs="Arial"/>
          <w:bCs/>
          <w:color w:val="000000"/>
          <w:szCs w:val="24"/>
        </w:rPr>
      </w:pPr>
    </w:p>
    <w:p w:rsidR="00B076CF" w:rsidRPr="00A5103E" w:rsidRDefault="00B076CF" w:rsidP="00B90388">
      <w:pPr>
        <w:spacing w:line="274" w:lineRule="auto"/>
        <w:rPr>
          <w:rFonts w:ascii="Arial" w:hAnsi="Arial" w:cs="Arial"/>
          <w:szCs w:val="24"/>
        </w:rPr>
      </w:pPr>
      <w:r w:rsidRPr="00A5103E">
        <w:rPr>
          <w:rFonts w:ascii="Arial" w:hAnsi="Arial" w:cs="Arial"/>
          <w:iCs/>
          <w:szCs w:val="24"/>
        </w:rPr>
        <w:t>The proposed</w:t>
      </w:r>
      <w:r w:rsidRPr="00A5103E">
        <w:rPr>
          <w:rFonts w:ascii="Arial" w:hAnsi="Arial" w:cs="Arial"/>
          <w:i/>
          <w:iCs/>
          <w:szCs w:val="24"/>
        </w:rPr>
        <w:t xml:space="preserve"> Harmony for Aging and Adult Services</w:t>
      </w:r>
      <w:r w:rsidRPr="00A5103E">
        <w:rPr>
          <w:rFonts w:ascii="Arial" w:hAnsi="Arial" w:cs="Arial"/>
          <w:szCs w:val="24"/>
        </w:rPr>
        <w:t xml:space="preserve"> </w:t>
      </w:r>
      <w:r w:rsidR="003773CD" w:rsidRPr="003773CD">
        <w:rPr>
          <w:rFonts w:ascii="Arial" w:hAnsi="Arial" w:cs="Arial"/>
          <w:i/>
          <w:szCs w:val="24"/>
        </w:rPr>
        <w:t>SAMS Case Management</w:t>
      </w:r>
      <w:r w:rsidR="003773CD">
        <w:rPr>
          <w:rFonts w:ascii="Arial" w:hAnsi="Arial" w:cs="Arial"/>
          <w:szCs w:val="24"/>
        </w:rPr>
        <w:t xml:space="preserve"> </w:t>
      </w:r>
      <w:r w:rsidRPr="00A5103E">
        <w:rPr>
          <w:rFonts w:ascii="Arial" w:hAnsi="Arial" w:cs="Arial"/>
          <w:szCs w:val="24"/>
        </w:rPr>
        <w:t xml:space="preserve">offers features designed specifically to enable </w:t>
      </w:r>
      <w:r w:rsidR="00B90388">
        <w:rPr>
          <w:rFonts w:ascii="Arial" w:hAnsi="Arial" w:cs="Arial"/>
          <w:szCs w:val="24"/>
        </w:rPr>
        <w:t xml:space="preserve">state units on aging and </w:t>
      </w:r>
      <w:r w:rsidRPr="00A5103E">
        <w:rPr>
          <w:rFonts w:ascii="Arial" w:hAnsi="Arial" w:cs="Arial"/>
          <w:szCs w:val="24"/>
        </w:rPr>
        <w:t xml:space="preserve">AAAs to plan, track, manage, and invoice for services delivered to its consumers. </w:t>
      </w:r>
    </w:p>
    <w:p w:rsidR="00B076CF" w:rsidRPr="00A5103E" w:rsidRDefault="00B076CF" w:rsidP="00CC704F">
      <w:pPr>
        <w:spacing w:line="274" w:lineRule="auto"/>
        <w:rPr>
          <w:rFonts w:ascii="Arial" w:hAnsi="Arial" w:cs="Arial"/>
          <w:szCs w:val="24"/>
        </w:rPr>
      </w:pPr>
    </w:p>
    <w:p w:rsidR="00B076CF" w:rsidRPr="00A5103E" w:rsidRDefault="00B076CF" w:rsidP="00CC704F">
      <w:pPr>
        <w:spacing w:line="274" w:lineRule="auto"/>
        <w:rPr>
          <w:rFonts w:ascii="Arial" w:hAnsi="Arial" w:cs="Arial"/>
          <w:szCs w:val="24"/>
        </w:rPr>
      </w:pPr>
      <w:r w:rsidRPr="00A5103E">
        <w:rPr>
          <w:rFonts w:ascii="Arial" w:hAnsi="Arial" w:cs="Arial"/>
          <w:szCs w:val="24"/>
        </w:rPr>
        <w:t>Key aspects include:</w:t>
      </w:r>
    </w:p>
    <w:p w:rsidR="00B076CF" w:rsidRPr="00A5103E" w:rsidRDefault="00B076CF" w:rsidP="00CC704F">
      <w:pPr>
        <w:numPr>
          <w:ilvl w:val="0"/>
          <w:numId w:val="1"/>
        </w:numPr>
        <w:spacing w:line="274" w:lineRule="auto"/>
        <w:rPr>
          <w:rFonts w:ascii="Arial" w:hAnsi="Arial" w:cs="Arial"/>
          <w:szCs w:val="24"/>
        </w:rPr>
      </w:pPr>
      <w:r w:rsidRPr="00A5103E">
        <w:rPr>
          <w:rFonts w:ascii="Arial" w:hAnsi="Arial" w:cs="Arial"/>
          <w:b/>
          <w:szCs w:val="24"/>
        </w:rPr>
        <w:t>Automatic Alerts—</w:t>
      </w:r>
      <w:r w:rsidRPr="00A5103E">
        <w:rPr>
          <w:rFonts w:ascii="Arial" w:hAnsi="Arial" w:cs="Arial"/>
          <w:szCs w:val="24"/>
        </w:rPr>
        <w:t>Dashboards will automatically alert users to overdue, upcoming, and incoming tasks and activities, giving care managers control of their caseloads.</w:t>
      </w:r>
    </w:p>
    <w:p w:rsidR="00B076CF" w:rsidRPr="00A5103E" w:rsidRDefault="00B076CF" w:rsidP="00CC704F">
      <w:pPr>
        <w:numPr>
          <w:ilvl w:val="0"/>
          <w:numId w:val="1"/>
        </w:numPr>
        <w:spacing w:line="274" w:lineRule="auto"/>
        <w:rPr>
          <w:rFonts w:ascii="Arial" w:hAnsi="Arial" w:cs="Arial"/>
          <w:szCs w:val="24"/>
        </w:rPr>
      </w:pPr>
      <w:r w:rsidRPr="00A5103E">
        <w:rPr>
          <w:rFonts w:ascii="Arial" w:hAnsi="Arial" w:cs="Arial"/>
          <w:b/>
          <w:szCs w:val="24"/>
        </w:rPr>
        <w:t>Assessments—</w:t>
      </w:r>
      <w:r w:rsidRPr="00A5103E">
        <w:rPr>
          <w:rFonts w:ascii="Arial" w:hAnsi="Arial" w:cs="Arial"/>
          <w:szCs w:val="24"/>
        </w:rPr>
        <w:t>Assessment forms are available to case workers to assess and reassess client needs.  The forms reside in the consumer record and can be completed during home visits.</w:t>
      </w:r>
    </w:p>
    <w:p w:rsidR="00B076CF" w:rsidRPr="00A5103E" w:rsidRDefault="00B076CF" w:rsidP="00CC704F">
      <w:pPr>
        <w:numPr>
          <w:ilvl w:val="0"/>
          <w:numId w:val="1"/>
        </w:numPr>
        <w:spacing w:line="274" w:lineRule="auto"/>
        <w:rPr>
          <w:rFonts w:ascii="Arial" w:hAnsi="Arial" w:cs="Arial"/>
          <w:szCs w:val="24"/>
        </w:rPr>
      </w:pPr>
      <w:r w:rsidRPr="00A5103E">
        <w:rPr>
          <w:rFonts w:ascii="Arial" w:hAnsi="Arial" w:cs="Arial"/>
          <w:b/>
          <w:szCs w:val="24"/>
        </w:rPr>
        <w:t>Case Management—</w:t>
      </w:r>
      <w:r w:rsidR="00B348C7" w:rsidRPr="00A5103E">
        <w:rPr>
          <w:rFonts w:ascii="Arial" w:hAnsi="Arial" w:cs="Arial"/>
          <w:szCs w:val="24"/>
        </w:rPr>
        <w:t>advanced</w:t>
      </w:r>
      <w:r w:rsidRPr="00A5103E">
        <w:rPr>
          <w:rFonts w:ascii="Arial" w:hAnsi="Arial" w:cs="Arial"/>
          <w:szCs w:val="24"/>
        </w:rPr>
        <w:t xml:space="preserve"> features provide detailed service planning and budgeting, real-time monitoring of service deliveries and outcomes, and time-saving automation of the reassessment process.</w:t>
      </w:r>
    </w:p>
    <w:p w:rsidR="00B076CF" w:rsidRPr="00A5103E" w:rsidRDefault="00B076CF" w:rsidP="00CC704F">
      <w:pPr>
        <w:numPr>
          <w:ilvl w:val="0"/>
          <w:numId w:val="1"/>
        </w:numPr>
        <w:spacing w:line="274" w:lineRule="auto"/>
        <w:rPr>
          <w:rFonts w:ascii="Arial" w:hAnsi="Arial" w:cs="Arial"/>
          <w:szCs w:val="24"/>
        </w:rPr>
      </w:pPr>
      <w:r w:rsidRPr="00A5103E">
        <w:rPr>
          <w:rFonts w:ascii="Arial" w:hAnsi="Arial" w:cs="Arial"/>
          <w:b/>
          <w:szCs w:val="24"/>
        </w:rPr>
        <w:t>Care Planning, Service Authorization, and Service Delivery—</w:t>
      </w:r>
      <w:r w:rsidRPr="00A5103E">
        <w:rPr>
          <w:rFonts w:ascii="Arial" w:hAnsi="Arial" w:cs="Arial"/>
          <w:szCs w:val="24"/>
        </w:rPr>
        <w:t xml:space="preserve">Care planning and case management tools allow care managers to record diagnoses and overall goals, plan and authorize a consumer’s complete schedule of services, and record service delivery. Case notes and activities allow case managers to manage consumers more efficiently, while </w:t>
      </w:r>
      <w:r w:rsidR="003773CD">
        <w:rPr>
          <w:rFonts w:ascii="Arial" w:hAnsi="Arial" w:cs="Arial"/>
          <w:szCs w:val="24"/>
        </w:rPr>
        <w:t>the solution</w:t>
      </w:r>
      <w:r w:rsidRPr="00A5103E">
        <w:rPr>
          <w:rFonts w:ascii="Arial" w:hAnsi="Arial" w:cs="Arial"/>
          <w:szCs w:val="24"/>
        </w:rPr>
        <w:t xml:space="preserve">’s bulk data entry tool </w:t>
      </w:r>
      <w:r w:rsidRPr="00A5103E">
        <w:rPr>
          <w:rFonts w:ascii="Arial" w:hAnsi="Arial" w:cs="Arial"/>
          <w:szCs w:val="24"/>
        </w:rPr>
        <w:lastRenderedPageBreak/>
        <w:t>allows for home-delivered services to be recorded swiftly, accurately, and efficiently.</w:t>
      </w:r>
    </w:p>
    <w:p w:rsidR="00B076CF" w:rsidRPr="00A5103E" w:rsidRDefault="00B076CF" w:rsidP="00CC704F">
      <w:pPr>
        <w:numPr>
          <w:ilvl w:val="0"/>
          <w:numId w:val="1"/>
        </w:numPr>
        <w:spacing w:line="274" w:lineRule="auto"/>
        <w:rPr>
          <w:rFonts w:ascii="Arial" w:hAnsi="Arial" w:cs="Arial"/>
          <w:szCs w:val="24"/>
        </w:rPr>
      </w:pPr>
      <w:r w:rsidRPr="00A5103E">
        <w:rPr>
          <w:rFonts w:ascii="Arial" w:hAnsi="Arial" w:cs="Arial"/>
          <w:b/>
          <w:szCs w:val="24"/>
        </w:rPr>
        <w:t>Activities and Referrals—</w:t>
      </w:r>
      <w:r w:rsidRPr="00A5103E">
        <w:rPr>
          <w:rFonts w:ascii="Arial" w:hAnsi="Arial" w:cs="Arial"/>
          <w:szCs w:val="24"/>
        </w:rPr>
        <w:t>Staff members are able to assign referral follow-ups, consumer visits, and other service activities.  Activities and referrals can be shared among staff workers, allowing unprecedented communication within the organization.</w:t>
      </w:r>
    </w:p>
    <w:p w:rsidR="00B076CF" w:rsidRPr="00A5103E" w:rsidRDefault="00B076CF" w:rsidP="00CC704F">
      <w:pPr>
        <w:numPr>
          <w:ilvl w:val="0"/>
          <w:numId w:val="1"/>
        </w:numPr>
        <w:spacing w:line="274" w:lineRule="auto"/>
        <w:rPr>
          <w:rFonts w:ascii="Arial" w:hAnsi="Arial" w:cs="Arial"/>
          <w:szCs w:val="24"/>
        </w:rPr>
      </w:pPr>
      <w:r w:rsidRPr="00A5103E">
        <w:rPr>
          <w:rFonts w:ascii="Arial" w:hAnsi="Arial" w:cs="Arial"/>
          <w:b/>
          <w:szCs w:val="24"/>
        </w:rPr>
        <w:t>Multi-Program Support—</w:t>
      </w:r>
      <w:r w:rsidRPr="00A5103E">
        <w:rPr>
          <w:rFonts w:ascii="Arial" w:hAnsi="Arial" w:cs="Arial"/>
          <w:szCs w:val="24"/>
        </w:rPr>
        <w:t xml:space="preserve">Track multiple </w:t>
      </w:r>
      <w:r w:rsidR="0080363E">
        <w:rPr>
          <w:rFonts w:ascii="Arial" w:hAnsi="Arial" w:cs="Arial"/>
          <w:szCs w:val="24"/>
        </w:rPr>
        <w:t xml:space="preserve">OAA </w:t>
      </w:r>
      <w:r w:rsidRPr="00A5103E">
        <w:rPr>
          <w:rFonts w:ascii="Arial" w:hAnsi="Arial" w:cs="Arial"/>
          <w:szCs w:val="24"/>
        </w:rPr>
        <w:t xml:space="preserve">programs and funding sources to reduce administrative overhead and increase reimbursement rates. </w:t>
      </w:r>
    </w:p>
    <w:p w:rsidR="00B076CF" w:rsidRPr="00A5103E" w:rsidRDefault="00B076CF" w:rsidP="00CC704F">
      <w:pPr>
        <w:numPr>
          <w:ilvl w:val="0"/>
          <w:numId w:val="1"/>
        </w:numPr>
        <w:spacing w:line="274" w:lineRule="auto"/>
        <w:rPr>
          <w:rFonts w:ascii="Arial" w:hAnsi="Arial" w:cs="Arial"/>
          <w:szCs w:val="24"/>
        </w:rPr>
      </w:pPr>
      <w:r w:rsidRPr="00A5103E">
        <w:rPr>
          <w:rFonts w:ascii="Arial" w:hAnsi="Arial" w:cs="Arial"/>
          <w:b/>
          <w:szCs w:val="24"/>
        </w:rPr>
        <w:t>Communication and Collaboration—</w:t>
      </w:r>
      <w:r w:rsidR="003773CD">
        <w:rPr>
          <w:rFonts w:ascii="Arial" w:hAnsi="Arial" w:cs="Arial"/>
          <w:szCs w:val="24"/>
        </w:rPr>
        <w:t>SAMS’</w:t>
      </w:r>
      <w:r w:rsidRPr="00A5103E">
        <w:rPr>
          <w:rFonts w:ascii="Arial" w:hAnsi="Arial" w:cs="Arial"/>
          <w:szCs w:val="24"/>
        </w:rPr>
        <w:t xml:space="preserve"> integrated global consumer record model promotes streamlined communication and collaboration among workers. </w:t>
      </w:r>
    </w:p>
    <w:p w:rsidR="00B076CF" w:rsidRPr="00A5103E" w:rsidRDefault="00B076CF" w:rsidP="00CC704F">
      <w:pPr>
        <w:spacing w:line="274" w:lineRule="auto"/>
        <w:rPr>
          <w:rFonts w:ascii="Arial" w:hAnsi="Arial" w:cs="Arial"/>
          <w:szCs w:val="24"/>
        </w:rPr>
      </w:pPr>
    </w:p>
    <w:p w:rsidR="00B076CF" w:rsidRPr="00A5103E" w:rsidRDefault="00B076CF" w:rsidP="00CC704F">
      <w:pPr>
        <w:spacing w:line="274" w:lineRule="auto"/>
        <w:rPr>
          <w:rFonts w:ascii="Arial" w:hAnsi="Arial" w:cs="Arial"/>
          <w:szCs w:val="24"/>
        </w:rPr>
      </w:pPr>
      <w:r w:rsidRPr="00A5103E">
        <w:rPr>
          <w:rFonts w:ascii="Arial" w:hAnsi="Arial" w:cs="Arial"/>
          <w:bCs/>
          <w:i/>
          <w:szCs w:val="24"/>
        </w:rPr>
        <w:t>Harmony for Aging and Adult Services</w:t>
      </w:r>
      <w:r w:rsidRPr="00A5103E">
        <w:rPr>
          <w:rFonts w:ascii="Arial" w:hAnsi="Arial" w:cs="Arial"/>
          <w:bCs/>
          <w:szCs w:val="24"/>
        </w:rPr>
        <w:t xml:space="preserve"> supports the full lifecycle of consumer interaction, beginning with the initial client contacts, whether by phone or over the web, and proceeding through the successive phases of screening and assessment, care planning, service order and delivery, reassessment, and reporting.  </w:t>
      </w:r>
      <w:r w:rsidR="00B90388">
        <w:rPr>
          <w:rFonts w:ascii="Arial" w:hAnsi="Arial" w:cs="Arial"/>
          <w:szCs w:val="24"/>
        </w:rPr>
        <w:t>T</w:t>
      </w:r>
      <w:r>
        <w:rPr>
          <w:rFonts w:ascii="Arial" w:hAnsi="Arial" w:cs="Arial"/>
          <w:szCs w:val="24"/>
        </w:rPr>
        <w:t xml:space="preserve">he proposed </w:t>
      </w:r>
      <w:r w:rsidR="00B13FBA">
        <w:rPr>
          <w:rFonts w:ascii="Arial" w:hAnsi="Arial" w:cs="Arial"/>
          <w:szCs w:val="24"/>
        </w:rPr>
        <w:t>Mediware</w:t>
      </w:r>
      <w:r>
        <w:rPr>
          <w:rFonts w:ascii="Arial" w:hAnsi="Arial" w:cs="Arial"/>
          <w:szCs w:val="24"/>
        </w:rPr>
        <w:t xml:space="preserve"> solution provides a comprehensive system for the State to manage and track LTSS, including Older Americans Act services</w:t>
      </w:r>
      <w:r w:rsidR="00612D7B">
        <w:rPr>
          <w:rFonts w:ascii="Arial" w:hAnsi="Arial" w:cs="Arial"/>
          <w:szCs w:val="24"/>
        </w:rPr>
        <w:t>,</w:t>
      </w:r>
      <w:r>
        <w:rPr>
          <w:rFonts w:ascii="Arial" w:hAnsi="Arial" w:cs="Arial"/>
          <w:szCs w:val="24"/>
        </w:rPr>
        <w:t xml:space="preserve"> and efficiently complete NAPIS reporting.  </w:t>
      </w:r>
    </w:p>
    <w:p w:rsidR="00C50E10" w:rsidRDefault="001952ED" w:rsidP="00CC704F">
      <w:pPr>
        <w:spacing w:line="274" w:lineRule="auto"/>
      </w:pPr>
    </w:p>
    <w:p w:rsidR="000C4F75" w:rsidRDefault="00B13FBA" w:rsidP="00CC704F">
      <w:pPr>
        <w:spacing w:line="274" w:lineRule="auto"/>
      </w:pPr>
      <w:r>
        <w:rPr>
          <w:rFonts w:ascii="Arial" w:eastAsia="Times New Roman" w:hAnsi="Arial" w:cs="Arial"/>
          <w:bCs/>
          <w:color w:val="000000"/>
          <w:szCs w:val="24"/>
        </w:rPr>
        <w:t>Mediware</w:t>
      </w:r>
      <w:r w:rsidR="000C4F75" w:rsidRPr="00B076CF">
        <w:rPr>
          <w:rFonts w:ascii="Arial" w:eastAsia="Times New Roman" w:hAnsi="Arial" w:cs="Arial"/>
          <w:bCs/>
          <w:color w:val="000000"/>
          <w:szCs w:val="24"/>
        </w:rPr>
        <w:t xml:space="preserve"> is the sole provider of this software, and its unique relationship with </w:t>
      </w:r>
      <w:r w:rsidR="000C4F75">
        <w:rPr>
          <w:rFonts w:ascii="Arial" w:eastAsia="Times New Roman" w:hAnsi="Arial" w:cs="Arial"/>
          <w:bCs/>
          <w:color w:val="000000"/>
          <w:szCs w:val="24"/>
        </w:rPr>
        <w:t>ACL</w:t>
      </w:r>
      <w:r w:rsidR="000C4F75" w:rsidRPr="00B076CF">
        <w:rPr>
          <w:rFonts w:ascii="Arial" w:eastAsia="Times New Roman" w:hAnsi="Arial" w:cs="Arial"/>
          <w:bCs/>
          <w:color w:val="000000"/>
          <w:szCs w:val="24"/>
        </w:rPr>
        <w:t xml:space="preserve"> and numerous state units on aging justify its procurement via sole source methods.</w:t>
      </w:r>
    </w:p>
    <w:p w:rsidR="000C4F75" w:rsidRPr="00B076CF" w:rsidRDefault="000C4F75" w:rsidP="00CC704F">
      <w:pPr>
        <w:spacing w:line="274" w:lineRule="auto"/>
      </w:pPr>
    </w:p>
    <w:sectPr w:rsidR="000C4F75" w:rsidRPr="00B07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718B7"/>
    <w:multiLevelType w:val="hybridMultilevel"/>
    <w:tmpl w:val="CCAA4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D26315"/>
    <w:multiLevelType w:val="hybridMultilevel"/>
    <w:tmpl w:val="236405C4"/>
    <w:lvl w:ilvl="0" w:tplc="6890D702">
      <w:start w:val="5"/>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E16A8E"/>
    <w:multiLevelType w:val="hybridMultilevel"/>
    <w:tmpl w:val="AB40502C"/>
    <w:lvl w:ilvl="0" w:tplc="284E9AC8">
      <w:numFmt w:val="bullet"/>
      <w:lvlText w:val=""/>
      <w:lvlJc w:val="left"/>
      <w:pPr>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5315F"/>
    <w:multiLevelType w:val="hybridMultilevel"/>
    <w:tmpl w:val="9806C1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CF"/>
    <w:rsid w:val="000B0F3E"/>
    <w:rsid w:val="000C4F75"/>
    <w:rsid w:val="00133392"/>
    <w:rsid w:val="00137EB4"/>
    <w:rsid w:val="001952ED"/>
    <w:rsid w:val="0026427F"/>
    <w:rsid w:val="0036428B"/>
    <w:rsid w:val="003773CD"/>
    <w:rsid w:val="00492B82"/>
    <w:rsid w:val="004A45A5"/>
    <w:rsid w:val="00593AB5"/>
    <w:rsid w:val="00612D7B"/>
    <w:rsid w:val="006258BF"/>
    <w:rsid w:val="006371F7"/>
    <w:rsid w:val="007A3496"/>
    <w:rsid w:val="0080363E"/>
    <w:rsid w:val="008058BC"/>
    <w:rsid w:val="008444E6"/>
    <w:rsid w:val="008976CB"/>
    <w:rsid w:val="009434D6"/>
    <w:rsid w:val="009647D6"/>
    <w:rsid w:val="009C46E6"/>
    <w:rsid w:val="00A440B6"/>
    <w:rsid w:val="00A644CA"/>
    <w:rsid w:val="00B076CF"/>
    <w:rsid w:val="00B13FBA"/>
    <w:rsid w:val="00B348C7"/>
    <w:rsid w:val="00B51D01"/>
    <w:rsid w:val="00B90388"/>
    <w:rsid w:val="00CC704F"/>
    <w:rsid w:val="00E6439E"/>
    <w:rsid w:val="00F132B6"/>
    <w:rsid w:val="00FA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271"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C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6CF"/>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6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CF"/>
    <w:rPr>
      <w:rFonts w:ascii="Tahoma" w:hAnsi="Tahoma" w:cs="Tahoma"/>
      <w:sz w:val="16"/>
      <w:szCs w:val="16"/>
    </w:rPr>
  </w:style>
  <w:style w:type="character" w:styleId="CommentReference">
    <w:name w:val="annotation reference"/>
    <w:basedOn w:val="DefaultParagraphFont"/>
    <w:uiPriority w:val="99"/>
    <w:semiHidden/>
    <w:unhideWhenUsed/>
    <w:rsid w:val="0026427F"/>
    <w:rPr>
      <w:sz w:val="16"/>
      <w:szCs w:val="16"/>
    </w:rPr>
  </w:style>
  <w:style w:type="paragraph" w:styleId="CommentText">
    <w:name w:val="annotation text"/>
    <w:basedOn w:val="Normal"/>
    <w:link w:val="CommentTextChar"/>
    <w:uiPriority w:val="99"/>
    <w:semiHidden/>
    <w:unhideWhenUsed/>
    <w:rsid w:val="0026427F"/>
    <w:pPr>
      <w:spacing w:line="240" w:lineRule="auto"/>
    </w:pPr>
    <w:rPr>
      <w:sz w:val="20"/>
      <w:szCs w:val="20"/>
    </w:rPr>
  </w:style>
  <w:style w:type="character" w:customStyle="1" w:styleId="CommentTextChar">
    <w:name w:val="Comment Text Char"/>
    <w:basedOn w:val="DefaultParagraphFont"/>
    <w:link w:val="CommentText"/>
    <w:uiPriority w:val="99"/>
    <w:semiHidden/>
    <w:rsid w:val="002642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427F"/>
    <w:rPr>
      <w:b/>
      <w:bCs/>
    </w:rPr>
  </w:style>
  <w:style w:type="character" w:customStyle="1" w:styleId="CommentSubjectChar">
    <w:name w:val="Comment Subject Char"/>
    <w:basedOn w:val="CommentTextChar"/>
    <w:link w:val="CommentSubject"/>
    <w:uiPriority w:val="99"/>
    <w:semiHidden/>
    <w:rsid w:val="0026427F"/>
    <w:rPr>
      <w:rFonts w:ascii="Times New Roman" w:hAnsi="Times New Roman"/>
      <w:b/>
      <w:bCs/>
      <w:sz w:val="20"/>
      <w:szCs w:val="20"/>
    </w:rPr>
  </w:style>
  <w:style w:type="paragraph" w:styleId="ListParagraph">
    <w:name w:val="List Paragraph"/>
    <w:basedOn w:val="Normal"/>
    <w:uiPriority w:val="34"/>
    <w:qFormat/>
    <w:rsid w:val="00844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271"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C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6CF"/>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6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CF"/>
    <w:rPr>
      <w:rFonts w:ascii="Tahoma" w:hAnsi="Tahoma" w:cs="Tahoma"/>
      <w:sz w:val="16"/>
      <w:szCs w:val="16"/>
    </w:rPr>
  </w:style>
  <w:style w:type="character" w:styleId="CommentReference">
    <w:name w:val="annotation reference"/>
    <w:basedOn w:val="DefaultParagraphFont"/>
    <w:uiPriority w:val="99"/>
    <w:semiHidden/>
    <w:unhideWhenUsed/>
    <w:rsid w:val="0026427F"/>
    <w:rPr>
      <w:sz w:val="16"/>
      <w:szCs w:val="16"/>
    </w:rPr>
  </w:style>
  <w:style w:type="paragraph" w:styleId="CommentText">
    <w:name w:val="annotation text"/>
    <w:basedOn w:val="Normal"/>
    <w:link w:val="CommentTextChar"/>
    <w:uiPriority w:val="99"/>
    <w:semiHidden/>
    <w:unhideWhenUsed/>
    <w:rsid w:val="0026427F"/>
    <w:pPr>
      <w:spacing w:line="240" w:lineRule="auto"/>
    </w:pPr>
    <w:rPr>
      <w:sz w:val="20"/>
      <w:szCs w:val="20"/>
    </w:rPr>
  </w:style>
  <w:style w:type="character" w:customStyle="1" w:styleId="CommentTextChar">
    <w:name w:val="Comment Text Char"/>
    <w:basedOn w:val="DefaultParagraphFont"/>
    <w:link w:val="CommentText"/>
    <w:uiPriority w:val="99"/>
    <w:semiHidden/>
    <w:rsid w:val="002642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427F"/>
    <w:rPr>
      <w:b/>
      <w:bCs/>
    </w:rPr>
  </w:style>
  <w:style w:type="character" w:customStyle="1" w:styleId="CommentSubjectChar">
    <w:name w:val="Comment Subject Char"/>
    <w:basedOn w:val="CommentTextChar"/>
    <w:link w:val="CommentSubject"/>
    <w:uiPriority w:val="99"/>
    <w:semiHidden/>
    <w:rsid w:val="0026427F"/>
    <w:rPr>
      <w:rFonts w:ascii="Times New Roman" w:hAnsi="Times New Roman"/>
      <w:b/>
      <w:bCs/>
      <w:sz w:val="20"/>
      <w:szCs w:val="20"/>
    </w:rPr>
  </w:style>
  <w:style w:type="paragraph" w:styleId="ListParagraph">
    <w:name w:val="List Paragraph"/>
    <w:basedOn w:val="Normal"/>
    <w:uiPriority w:val="34"/>
    <w:qFormat/>
    <w:rsid w:val="00844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7842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McMillan</dc:creator>
  <cp:lastModifiedBy>Majeski, Brian [IDA]</cp:lastModifiedBy>
  <cp:revision>2</cp:revision>
  <dcterms:created xsi:type="dcterms:W3CDTF">2016-03-25T20:25:00Z</dcterms:created>
  <dcterms:modified xsi:type="dcterms:W3CDTF">2016-03-25T20:25:00Z</dcterms:modified>
</cp:coreProperties>
</file>