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326" w:rsidRPr="00670326" w:rsidRDefault="00670326" w:rsidP="00670326">
      <w:pPr>
        <w:rPr>
          <w:rFonts w:asciiTheme="minorHAnsi" w:hAnsiTheme="minorHAnsi" w:cstheme="minorHAnsi"/>
          <w:sz w:val="22"/>
          <w:szCs w:val="22"/>
        </w:rPr>
        <w:sectPr w:rsidR="00670326" w:rsidRPr="00670326" w:rsidSect="00670326">
          <w:headerReference w:type="default" r:id="rId6"/>
          <w:headerReference w:type="first" r:id="rId7"/>
          <w:footerReference w:type="first" r:id="rId8"/>
          <w:pgSz w:w="12240" w:h="15840"/>
          <w:pgMar w:top="1440" w:right="1440" w:bottom="1440" w:left="1440" w:header="0" w:footer="0" w:gutter="0"/>
          <w:cols w:space="720"/>
          <w:titlePg/>
          <w:docGrid w:linePitch="360"/>
        </w:sectPr>
      </w:pPr>
    </w:p>
    <w:p w:rsidR="00670326" w:rsidRPr="00670326" w:rsidRDefault="00670326" w:rsidP="00670326">
      <w:pPr>
        <w:rPr>
          <w:rFonts w:asciiTheme="minorHAnsi" w:hAnsiTheme="minorHAnsi" w:cstheme="minorHAnsi"/>
          <w:sz w:val="22"/>
          <w:szCs w:val="22"/>
          <w:highlight w:val="yellow"/>
        </w:rPr>
      </w:pPr>
    </w:p>
    <w:p w:rsidR="00670326" w:rsidRPr="00670326" w:rsidRDefault="00670326" w:rsidP="00670326">
      <w:pPr>
        <w:spacing w:line="480" w:lineRule="auto"/>
        <w:rPr>
          <w:rFonts w:asciiTheme="minorHAnsi" w:hAnsiTheme="minorHAnsi" w:cstheme="minorHAnsi"/>
        </w:rPr>
      </w:pPr>
      <w:r w:rsidRPr="00670326">
        <w:rPr>
          <w:rFonts w:asciiTheme="minorHAnsi" w:hAnsiTheme="minorHAnsi" w:cstheme="minorHAnsi"/>
        </w:rPr>
        <w:fldChar w:fldCharType="begin"/>
      </w:r>
      <w:r w:rsidRPr="00670326">
        <w:rPr>
          <w:rFonts w:asciiTheme="minorHAnsi" w:hAnsiTheme="minorHAnsi" w:cstheme="minorHAnsi"/>
        </w:rPr>
        <w:instrText xml:space="preserve"> DATE \@ "MMMM d, yyyy" </w:instrText>
      </w:r>
      <w:r w:rsidRPr="00670326">
        <w:rPr>
          <w:rFonts w:asciiTheme="minorHAnsi" w:hAnsiTheme="minorHAnsi" w:cstheme="minorHAnsi"/>
        </w:rPr>
        <w:fldChar w:fldCharType="separate"/>
      </w:r>
      <w:r w:rsidRPr="00670326">
        <w:rPr>
          <w:rFonts w:asciiTheme="minorHAnsi" w:hAnsiTheme="minorHAnsi" w:cstheme="minorHAnsi"/>
          <w:noProof/>
        </w:rPr>
        <w:t>September 12, 2024</w:t>
      </w:r>
      <w:r w:rsidRPr="00670326">
        <w:rPr>
          <w:rFonts w:asciiTheme="minorHAnsi" w:hAnsiTheme="minorHAnsi" w:cstheme="minorHAnsi"/>
        </w:rPr>
        <w:fldChar w:fldCharType="end"/>
      </w:r>
    </w:p>
    <w:p w:rsidR="00670326" w:rsidRPr="00670326" w:rsidRDefault="00670326" w:rsidP="00670326">
      <w:pPr>
        <w:rPr>
          <w:rFonts w:asciiTheme="minorHAnsi" w:hAnsiTheme="minorHAnsi" w:cstheme="minorHAnsi"/>
          <w:sz w:val="22"/>
          <w:szCs w:val="22"/>
        </w:rPr>
      </w:pPr>
    </w:p>
    <w:p w:rsidR="00670326" w:rsidRPr="00670326" w:rsidRDefault="00670326" w:rsidP="00670326">
      <w:pPr>
        <w:rPr>
          <w:rFonts w:asciiTheme="minorHAnsi" w:hAnsiTheme="minorHAnsi" w:cstheme="minorHAnsi"/>
          <w:sz w:val="22"/>
          <w:szCs w:val="22"/>
        </w:rPr>
      </w:pPr>
      <w:r w:rsidRPr="00670326">
        <w:rPr>
          <w:rFonts w:asciiTheme="minorHAnsi" w:hAnsiTheme="minorHAnsi" w:cstheme="minorHAnsi"/>
          <w:sz w:val="22"/>
          <w:szCs w:val="22"/>
          <w:highlight w:val="yellow"/>
        </w:rPr>
        <w:fldChar w:fldCharType="begin"/>
      </w:r>
      <w:r w:rsidRPr="00670326">
        <w:rPr>
          <w:rFonts w:asciiTheme="minorHAnsi" w:hAnsiTheme="minorHAnsi" w:cstheme="minorHAnsi"/>
          <w:sz w:val="22"/>
          <w:szCs w:val="22"/>
          <w:highlight w:val="yellow"/>
        </w:rPr>
        <w:instrText xml:space="preserve"> MACROBUTTON  AcceptAllChangesShown [</w:instrText>
      </w:r>
      <w:r w:rsidRPr="00670326">
        <w:rPr>
          <w:rFonts w:asciiTheme="minorHAnsi" w:hAnsiTheme="minorHAnsi" w:cstheme="minorHAnsi"/>
          <w:b/>
          <w:sz w:val="22"/>
          <w:szCs w:val="22"/>
          <w:highlight w:val="yellow"/>
        </w:rPr>
        <w:instrText>NAME</w:instrText>
      </w:r>
      <w:r w:rsidRPr="00670326">
        <w:rPr>
          <w:rFonts w:asciiTheme="minorHAnsi" w:hAnsiTheme="minorHAnsi" w:cstheme="minorHAnsi"/>
          <w:sz w:val="22"/>
          <w:szCs w:val="22"/>
          <w:highlight w:val="yellow"/>
        </w:rPr>
        <w:instrText xml:space="preserve"> Click here and type] </w:instrText>
      </w:r>
      <w:r w:rsidRPr="00670326">
        <w:rPr>
          <w:rFonts w:asciiTheme="minorHAnsi" w:hAnsiTheme="minorHAnsi" w:cstheme="minorHAnsi"/>
          <w:sz w:val="22"/>
          <w:szCs w:val="22"/>
          <w:highlight w:val="yellow"/>
        </w:rPr>
        <w:fldChar w:fldCharType="end"/>
      </w:r>
    </w:p>
    <w:p w:rsidR="00670326" w:rsidRPr="00670326" w:rsidRDefault="00670326" w:rsidP="00670326">
      <w:pPr>
        <w:rPr>
          <w:rFonts w:asciiTheme="minorHAnsi" w:hAnsiTheme="minorHAnsi" w:cstheme="minorHAnsi"/>
          <w:sz w:val="22"/>
          <w:szCs w:val="22"/>
        </w:rPr>
      </w:pPr>
      <w:r w:rsidRPr="00670326">
        <w:rPr>
          <w:rFonts w:asciiTheme="minorHAnsi" w:hAnsiTheme="minorHAnsi" w:cstheme="minorHAnsi"/>
          <w:sz w:val="22"/>
          <w:szCs w:val="22"/>
          <w:highlight w:val="yellow"/>
        </w:rPr>
        <w:fldChar w:fldCharType="begin"/>
      </w:r>
      <w:r w:rsidRPr="00670326">
        <w:rPr>
          <w:rFonts w:asciiTheme="minorHAnsi" w:hAnsiTheme="minorHAnsi" w:cstheme="minorHAnsi"/>
          <w:sz w:val="22"/>
          <w:szCs w:val="22"/>
          <w:highlight w:val="yellow"/>
        </w:rPr>
        <w:instrText xml:space="preserve"> MACROBUTTON  AcceptAllChangesShown [</w:instrText>
      </w:r>
      <w:r w:rsidRPr="00670326">
        <w:rPr>
          <w:rFonts w:asciiTheme="minorHAnsi" w:hAnsiTheme="minorHAnsi" w:cstheme="minorHAnsi"/>
          <w:b/>
          <w:sz w:val="22"/>
          <w:szCs w:val="22"/>
          <w:highlight w:val="yellow"/>
        </w:rPr>
        <w:instrText>ADDRESS</w:instrText>
      </w:r>
      <w:r w:rsidRPr="00670326">
        <w:rPr>
          <w:rFonts w:asciiTheme="minorHAnsi" w:hAnsiTheme="minorHAnsi" w:cstheme="minorHAnsi"/>
          <w:sz w:val="22"/>
          <w:szCs w:val="22"/>
          <w:highlight w:val="yellow"/>
        </w:rPr>
        <w:instrText xml:space="preserve"> Click here and type] </w:instrText>
      </w:r>
      <w:r w:rsidRPr="00670326">
        <w:rPr>
          <w:rFonts w:asciiTheme="minorHAnsi" w:hAnsiTheme="minorHAnsi" w:cstheme="minorHAnsi"/>
          <w:sz w:val="22"/>
          <w:szCs w:val="22"/>
          <w:highlight w:val="yellow"/>
        </w:rPr>
        <w:fldChar w:fldCharType="end"/>
      </w:r>
    </w:p>
    <w:p w:rsidR="00670326" w:rsidRPr="00670326" w:rsidRDefault="00670326" w:rsidP="00670326">
      <w:pPr>
        <w:rPr>
          <w:rFonts w:asciiTheme="minorHAnsi" w:hAnsiTheme="minorHAnsi" w:cstheme="minorHAnsi"/>
          <w:sz w:val="22"/>
          <w:szCs w:val="22"/>
        </w:rPr>
      </w:pPr>
      <w:r w:rsidRPr="00670326">
        <w:rPr>
          <w:rFonts w:asciiTheme="minorHAnsi" w:hAnsiTheme="minorHAnsi" w:cstheme="minorHAnsi"/>
          <w:sz w:val="22"/>
          <w:szCs w:val="22"/>
          <w:highlight w:val="yellow"/>
        </w:rPr>
        <w:fldChar w:fldCharType="begin"/>
      </w:r>
      <w:r w:rsidRPr="00670326">
        <w:rPr>
          <w:rFonts w:asciiTheme="minorHAnsi" w:hAnsiTheme="minorHAnsi" w:cstheme="minorHAnsi"/>
          <w:sz w:val="22"/>
          <w:szCs w:val="22"/>
          <w:highlight w:val="yellow"/>
        </w:rPr>
        <w:instrText xml:space="preserve"> MACROBUTTON  AcceptAllChangesShown [</w:instrText>
      </w:r>
      <w:r w:rsidRPr="00670326">
        <w:rPr>
          <w:rFonts w:asciiTheme="minorHAnsi" w:hAnsiTheme="minorHAnsi" w:cstheme="minorHAnsi"/>
          <w:b/>
          <w:sz w:val="22"/>
          <w:szCs w:val="22"/>
          <w:highlight w:val="yellow"/>
        </w:rPr>
        <w:instrText>CITY, STATE  ZIP CODE</w:instrText>
      </w:r>
      <w:r w:rsidRPr="00670326">
        <w:rPr>
          <w:rFonts w:asciiTheme="minorHAnsi" w:hAnsiTheme="minorHAnsi" w:cstheme="minorHAnsi"/>
          <w:sz w:val="22"/>
          <w:szCs w:val="22"/>
          <w:highlight w:val="yellow"/>
        </w:rPr>
        <w:instrText xml:space="preserve"> Click here and type] </w:instrText>
      </w:r>
      <w:r w:rsidRPr="00670326">
        <w:rPr>
          <w:rFonts w:asciiTheme="minorHAnsi" w:hAnsiTheme="minorHAnsi" w:cstheme="minorHAnsi"/>
          <w:sz w:val="22"/>
          <w:szCs w:val="22"/>
          <w:highlight w:val="yellow"/>
        </w:rPr>
        <w:fldChar w:fldCharType="end"/>
      </w:r>
    </w:p>
    <w:p w:rsidR="00670326" w:rsidRPr="00670326" w:rsidRDefault="00670326" w:rsidP="00670326">
      <w:pPr>
        <w:rPr>
          <w:rFonts w:asciiTheme="minorHAnsi" w:hAnsiTheme="minorHAnsi" w:cstheme="minorHAnsi"/>
          <w:sz w:val="22"/>
          <w:szCs w:val="22"/>
        </w:rPr>
      </w:pPr>
    </w:p>
    <w:p w:rsidR="00670326" w:rsidRPr="00670326" w:rsidRDefault="00670326" w:rsidP="00670326">
      <w:pPr>
        <w:rPr>
          <w:rFonts w:asciiTheme="minorHAnsi" w:hAnsiTheme="minorHAnsi" w:cstheme="minorHAnsi"/>
          <w:sz w:val="22"/>
          <w:szCs w:val="22"/>
        </w:rPr>
      </w:pPr>
    </w:p>
    <w:p w:rsidR="00670326" w:rsidRPr="00670326" w:rsidRDefault="00670326" w:rsidP="00670326">
      <w:pPr>
        <w:rPr>
          <w:rFonts w:asciiTheme="minorHAnsi" w:hAnsiTheme="minorHAnsi" w:cstheme="minorHAnsi"/>
          <w:sz w:val="22"/>
          <w:szCs w:val="22"/>
        </w:rPr>
      </w:pPr>
      <w:r w:rsidRPr="00670326">
        <w:rPr>
          <w:rFonts w:asciiTheme="minorHAnsi" w:hAnsiTheme="minorHAnsi" w:cstheme="minorHAnsi"/>
          <w:sz w:val="22"/>
          <w:szCs w:val="22"/>
        </w:rPr>
        <w:t>RE:  LONG TERM DISABILITY APPROVAL</w:t>
      </w:r>
    </w:p>
    <w:p w:rsidR="00670326" w:rsidRPr="00670326" w:rsidRDefault="00670326" w:rsidP="00670326">
      <w:pPr>
        <w:rPr>
          <w:rFonts w:asciiTheme="minorHAnsi" w:hAnsiTheme="minorHAnsi" w:cstheme="minorHAnsi"/>
          <w:sz w:val="22"/>
          <w:szCs w:val="22"/>
        </w:rPr>
      </w:pPr>
    </w:p>
    <w:p w:rsidR="00670326" w:rsidRPr="00670326" w:rsidRDefault="00670326" w:rsidP="00670326">
      <w:pPr>
        <w:rPr>
          <w:rFonts w:asciiTheme="minorHAnsi" w:hAnsiTheme="minorHAnsi" w:cstheme="minorHAnsi"/>
          <w:sz w:val="22"/>
          <w:szCs w:val="22"/>
        </w:rPr>
      </w:pPr>
      <w:r w:rsidRPr="00670326">
        <w:rPr>
          <w:rFonts w:asciiTheme="minorHAnsi" w:hAnsiTheme="minorHAnsi" w:cstheme="minorHAnsi"/>
          <w:sz w:val="22"/>
          <w:szCs w:val="22"/>
        </w:rPr>
        <w:t xml:space="preserve">Dear </w:t>
      </w:r>
      <w:r w:rsidRPr="00670326">
        <w:rPr>
          <w:rFonts w:asciiTheme="minorHAnsi" w:hAnsiTheme="minorHAnsi" w:cstheme="minorHAnsi"/>
          <w:sz w:val="22"/>
          <w:szCs w:val="22"/>
          <w:highlight w:val="yellow"/>
        </w:rPr>
        <w:fldChar w:fldCharType="begin"/>
      </w:r>
      <w:r w:rsidRPr="00670326">
        <w:rPr>
          <w:rFonts w:asciiTheme="minorHAnsi" w:hAnsiTheme="minorHAnsi" w:cstheme="minorHAnsi"/>
          <w:sz w:val="22"/>
          <w:szCs w:val="22"/>
          <w:highlight w:val="yellow"/>
        </w:rPr>
        <w:instrText xml:space="preserve"> MACROBUTTON  AcceptAllChangesShown [Click here and type] </w:instrText>
      </w:r>
      <w:r w:rsidRPr="00670326">
        <w:rPr>
          <w:rFonts w:asciiTheme="minorHAnsi" w:hAnsiTheme="minorHAnsi" w:cstheme="minorHAnsi"/>
          <w:sz w:val="22"/>
          <w:szCs w:val="22"/>
          <w:highlight w:val="yellow"/>
        </w:rPr>
        <w:fldChar w:fldCharType="end"/>
      </w:r>
      <w:r w:rsidRPr="00670326">
        <w:rPr>
          <w:rFonts w:asciiTheme="minorHAnsi" w:hAnsiTheme="minorHAnsi" w:cstheme="minorHAnsi"/>
          <w:sz w:val="22"/>
          <w:szCs w:val="22"/>
          <w:highlight w:val="yellow"/>
        </w:rPr>
        <w:t>:</w:t>
      </w:r>
    </w:p>
    <w:p w:rsidR="00670326" w:rsidRPr="00670326" w:rsidRDefault="00670326" w:rsidP="00670326">
      <w:pPr>
        <w:rPr>
          <w:rFonts w:asciiTheme="minorHAnsi" w:hAnsiTheme="minorHAnsi" w:cstheme="minorHAnsi"/>
          <w:sz w:val="22"/>
          <w:szCs w:val="22"/>
        </w:rPr>
      </w:pPr>
    </w:p>
    <w:p w:rsidR="00670326" w:rsidRPr="00670326" w:rsidRDefault="00670326" w:rsidP="00670326">
      <w:pPr>
        <w:rPr>
          <w:rFonts w:asciiTheme="minorHAnsi" w:hAnsiTheme="minorHAnsi" w:cstheme="minorHAnsi"/>
        </w:rPr>
      </w:pPr>
      <w:r w:rsidRPr="00670326">
        <w:rPr>
          <w:rFonts w:asciiTheme="minorHAnsi" w:hAnsiTheme="minorHAnsi" w:cstheme="minorHAnsi"/>
        </w:rPr>
        <w:t xml:space="preserve">On </w:t>
      </w:r>
      <w:r w:rsidRPr="00670326">
        <w:rPr>
          <w:rFonts w:asciiTheme="minorHAnsi" w:hAnsiTheme="minorHAnsi" w:cstheme="minorHAnsi"/>
          <w:b/>
        </w:rPr>
        <w:t>Date letter received</w:t>
      </w:r>
      <w:r w:rsidRPr="00670326">
        <w:rPr>
          <w:rFonts w:asciiTheme="minorHAnsi" w:hAnsiTheme="minorHAnsi" w:cstheme="minorHAnsi"/>
        </w:rPr>
        <w:t xml:space="preserve">, we received notification from The Standard that your </w:t>
      </w:r>
      <w:proofErr w:type="gramStart"/>
      <w:r w:rsidRPr="00670326">
        <w:rPr>
          <w:rFonts w:asciiTheme="minorHAnsi" w:hAnsiTheme="minorHAnsi" w:cstheme="minorHAnsi"/>
        </w:rPr>
        <w:t>Long Term</w:t>
      </w:r>
      <w:proofErr w:type="gramEnd"/>
      <w:r w:rsidRPr="00670326">
        <w:rPr>
          <w:rFonts w:asciiTheme="minorHAnsi" w:hAnsiTheme="minorHAnsi" w:cstheme="minorHAnsi"/>
        </w:rPr>
        <w:t xml:space="preserve"> Disability (LTD) claim has been approved effective </w:t>
      </w:r>
      <w:r w:rsidRPr="00670326">
        <w:rPr>
          <w:rFonts w:asciiTheme="minorHAnsi" w:hAnsiTheme="minorHAnsi" w:cstheme="minorHAnsi"/>
          <w:b/>
          <w:highlight w:val="yellow"/>
        </w:rPr>
        <w:t>1</w:t>
      </w:r>
      <w:r w:rsidRPr="00670326">
        <w:rPr>
          <w:rFonts w:asciiTheme="minorHAnsi" w:hAnsiTheme="minorHAnsi" w:cstheme="minorHAnsi"/>
          <w:b/>
          <w:highlight w:val="yellow"/>
          <w:vertAlign w:val="superscript"/>
        </w:rPr>
        <w:t>st</w:t>
      </w:r>
      <w:r w:rsidRPr="00670326">
        <w:rPr>
          <w:rFonts w:asciiTheme="minorHAnsi" w:hAnsiTheme="minorHAnsi" w:cstheme="minorHAnsi"/>
          <w:b/>
          <w:highlight w:val="yellow"/>
        </w:rPr>
        <w:t xml:space="preserve"> payment date</w:t>
      </w:r>
      <w:r w:rsidRPr="00670326">
        <w:rPr>
          <w:rFonts w:asciiTheme="minorHAnsi" w:hAnsiTheme="minorHAnsi" w:cstheme="minorHAnsi"/>
          <w:highlight w:val="yellow"/>
        </w:rPr>
        <w:t>.</w:t>
      </w:r>
    </w:p>
    <w:p w:rsidR="00670326" w:rsidRPr="00670326" w:rsidRDefault="00670326" w:rsidP="00670326">
      <w:pPr>
        <w:rPr>
          <w:rFonts w:asciiTheme="minorHAnsi" w:hAnsiTheme="minorHAnsi" w:cstheme="minorHAnsi"/>
        </w:rPr>
      </w:pPr>
    </w:p>
    <w:p w:rsidR="00670326" w:rsidRPr="00670326" w:rsidRDefault="00670326" w:rsidP="00670326">
      <w:pPr>
        <w:rPr>
          <w:rFonts w:asciiTheme="minorHAnsi" w:hAnsiTheme="minorHAnsi" w:cstheme="minorHAnsi"/>
        </w:rPr>
      </w:pPr>
      <w:r w:rsidRPr="00670326">
        <w:rPr>
          <w:rFonts w:asciiTheme="minorHAnsi" w:hAnsiTheme="minorHAnsi" w:cstheme="minorHAnsi"/>
        </w:rPr>
        <w:t xml:space="preserve">You will be removed from the payroll system effective </w:t>
      </w:r>
      <w:r w:rsidRPr="00670326">
        <w:rPr>
          <w:rFonts w:asciiTheme="minorHAnsi" w:hAnsiTheme="minorHAnsi" w:cstheme="minorHAnsi"/>
          <w:b/>
          <w:highlight w:val="yellow"/>
        </w:rPr>
        <w:t>XX/XX/XXXX</w:t>
      </w:r>
      <w:r w:rsidRPr="00670326">
        <w:rPr>
          <w:rFonts w:asciiTheme="minorHAnsi" w:hAnsiTheme="minorHAnsi" w:cstheme="minorHAnsi"/>
        </w:rPr>
        <w:t>, as an LTD termination.</w:t>
      </w:r>
    </w:p>
    <w:p w:rsidR="00670326" w:rsidRPr="00670326" w:rsidRDefault="00670326" w:rsidP="00670326">
      <w:pPr>
        <w:rPr>
          <w:rFonts w:asciiTheme="minorHAnsi" w:hAnsiTheme="minorHAnsi" w:cstheme="minorHAnsi"/>
        </w:rPr>
      </w:pPr>
    </w:p>
    <w:p w:rsidR="00670326" w:rsidRPr="00670326" w:rsidRDefault="00670326" w:rsidP="00670326">
      <w:pPr>
        <w:rPr>
          <w:rFonts w:asciiTheme="minorHAnsi" w:hAnsiTheme="minorHAnsi" w:cstheme="minorHAnsi"/>
          <w:u w:val="single"/>
        </w:rPr>
      </w:pPr>
      <w:r w:rsidRPr="00670326">
        <w:rPr>
          <w:rFonts w:asciiTheme="minorHAnsi" w:hAnsiTheme="minorHAnsi" w:cstheme="minorHAnsi"/>
          <w:u w:val="single"/>
        </w:rPr>
        <w:t>Medical and Dental Insurance:</w:t>
      </w:r>
    </w:p>
    <w:p w:rsidR="00670326" w:rsidRPr="00670326" w:rsidRDefault="00670326" w:rsidP="00670326">
      <w:pPr>
        <w:rPr>
          <w:rFonts w:asciiTheme="minorHAnsi" w:hAnsiTheme="minorHAnsi" w:cstheme="minorHAnsi"/>
        </w:rPr>
      </w:pPr>
      <w:r w:rsidRPr="00670326">
        <w:rPr>
          <w:rFonts w:asciiTheme="minorHAnsi" w:hAnsiTheme="minorHAnsi" w:cstheme="minorHAnsi"/>
        </w:rPr>
        <w:t xml:space="preserve">I am enclosing the forms to continue your health and/or dental insurance coverage effective </w:t>
      </w:r>
      <w:r w:rsidRPr="00670326">
        <w:rPr>
          <w:rFonts w:asciiTheme="minorHAnsi" w:hAnsiTheme="minorHAnsi" w:cstheme="minorHAnsi"/>
          <w:b/>
        </w:rPr>
        <w:t>1</w:t>
      </w:r>
      <w:r w:rsidRPr="00670326">
        <w:rPr>
          <w:rFonts w:asciiTheme="minorHAnsi" w:hAnsiTheme="minorHAnsi" w:cstheme="minorHAnsi"/>
          <w:b/>
          <w:vertAlign w:val="superscript"/>
        </w:rPr>
        <w:t>st</w:t>
      </w:r>
      <w:r w:rsidRPr="00670326">
        <w:rPr>
          <w:rFonts w:asciiTheme="minorHAnsi" w:hAnsiTheme="minorHAnsi" w:cstheme="minorHAnsi"/>
          <w:b/>
        </w:rPr>
        <w:t xml:space="preserve"> of the month following term date.</w:t>
      </w:r>
      <w:r w:rsidRPr="00670326">
        <w:rPr>
          <w:rFonts w:asciiTheme="minorHAnsi" w:hAnsiTheme="minorHAnsi" w:cstheme="minorHAnsi"/>
        </w:rPr>
        <w:t xml:space="preserve">  You currently have </w:t>
      </w:r>
      <w:r w:rsidRPr="00670326">
        <w:rPr>
          <w:rFonts w:asciiTheme="minorHAnsi" w:hAnsiTheme="minorHAnsi" w:cstheme="minorHAnsi"/>
          <w:highlight w:val="yellow"/>
        </w:rPr>
        <w:t>(</w:t>
      </w:r>
      <w:r w:rsidRPr="00670326">
        <w:rPr>
          <w:rFonts w:asciiTheme="minorHAnsi" w:hAnsiTheme="minorHAnsi" w:cstheme="minorHAnsi"/>
          <w:b/>
          <w:highlight w:val="yellow"/>
        </w:rPr>
        <w:t>Health Plan</w:t>
      </w:r>
      <w:r w:rsidRPr="00670326">
        <w:rPr>
          <w:rFonts w:asciiTheme="minorHAnsi" w:hAnsiTheme="minorHAnsi" w:cstheme="minorHAnsi"/>
          <w:highlight w:val="yellow"/>
        </w:rPr>
        <w:t xml:space="preserve">, </w:t>
      </w:r>
      <w:r w:rsidRPr="00670326">
        <w:rPr>
          <w:rFonts w:asciiTheme="minorHAnsi" w:hAnsiTheme="minorHAnsi" w:cstheme="minorHAnsi"/>
          <w:b/>
          <w:highlight w:val="yellow"/>
        </w:rPr>
        <w:t>Employee Only or Family)</w:t>
      </w:r>
      <w:r w:rsidRPr="00670326">
        <w:rPr>
          <w:rFonts w:asciiTheme="minorHAnsi" w:hAnsiTheme="minorHAnsi" w:cstheme="minorHAnsi"/>
          <w:highlight w:val="yellow"/>
        </w:rPr>
        <w:t xml:space="preserve"> Coverage and Delta Dental, (</w:t>
      </w:r>
      <w:r w:rsidRPr="00670326">
        <w:rPr>
          <w:rFonts w:asciiTheme="minorHAnsi" w:hAnsiTheme="minorHAnsi" w:cstheme="minorHAnsi"/>
          <w:b/>
          <w:highlight w:val="yellow"/>
        </w:rPr>
        <w:t>Employee Only or Family</w:t>
      </w:r>
      <w:r w:rsidRPr="00670326">
        <w:rPr>
          <w:rFonts w:asciiTheme="minorHAnsi" w:hAnsiTheme="minorHAnsi" w:cstheme="minorHAnsi"/>
          <w:b/>
        </w:rPr>
        <w:t>)</w:t>
      </w:r>
      <w:r w:rsidRPr="00670326">
        <w:rPr>
          <w:rFonts w:asciiTheme="minorHAnsi" w:hAnsiTheme="minorHAnsi" w:cstheme="minorHAnsi"/>
        </w:rPr>
        <w:t xml:space="preserve"> Coverage.  You are allowed to continue your coverage in the State’s Retired/Disabled group for as long as you receive monthly LTD benefits.  Coverage in the Retired/Disabled Group will begin the first of the month following termination and you will pay the full monthly premium(s).  This would also be a qualifying event that would allow you to make a change in health plan and coverage level. </w:t>
      </w:r>
    </w:p>
    <w:p w:rsidR="00670326" w:rsidRPr="00670326" w:rsidRDefault="00670326" w:rsidP="00670326">
      <w:pPr>
        <w:rPr>
          <w:rFonts w:asciiTheme="minorHAnsi" w:hAnsiTheme="minorHAnsi" w:cstheme="minorHAnsi"/>
        </w:rPr>
      </w:pPr>
    </w:p>
    <w:p w:rsidR="00670326" w:rsidRPr="00670326" w:rsidRDefault="00670326" w:rsidP="00670326">
      <w:pPr>
        <w:rPr>
          <w:rFonts w:asciiTheme="minorHAnsi" w:hAnsiTheme="minorHAnsi" w:cstheme="minorHAnsi"/>
          <w:u w:val="single"/>
        </w:rPr>
      </w:pPr>
      <w:r w:rsidRPr="00670326">
        <w:rPr>
          <w:rFonts w:asciiTheme="minorHAnsi" w:hAnsiTheme="minorHAnsi" w:cstheme="minorHAnsi"/>
        </w:rPr>
        <w:tab/>
      </w:r>
      <w:r w:rsidRPr="00670326">
        <w:rPr>
          <w:rFonts w:asciiTheme="minorHAnsi" w:hAnsiTheme="minorHAnsi" w:cstheme="minorHAnsi"/>
          <w:u w:val="single"/>
        </w:rPr>
        <w:t>The costs for your plans are:</w:t>
      </w:r>
    </w:p>
    <w:p w:rsidR="00670326" w:rsidRPr="00670326" w:rsidRDefault="00670326" w:rsidP="00670326">
      <w:pPr>
        <w:rPr>
          <w:rFonts w:asciiTheme="minorHAnsi" w:hAnsiTheme="minorHAnsi" w:cstheme="minorHAnsi"/>
          <w:b/>
          <w:highlight w:val="yellow"/>
        </w:rPr>
      </w:pPr>
      <w:r w:rsidRPr="00670326">
        <w:rPr>
          <w:rFonts w:asciiTheme="minorHAnsi" w:hAnsiTheme="minorHAnsi" w:cstheme="minorHAnsi"/>
        </w:rPr>
        <w:tab/>
      </w:r>
      <w:r w:rsidRPr="00670326">
        <w:rPr>
          <w:rFonts w:asciiTheme="minorHAnsi" w:hAnsiTheme="minorHAnsi" w:cstheme="minorHAnsi"/>
          <w:b/>
          <w:highlight w:val="yellow"/>
        </w:rPr>
        <w:t>Health Plan</w:t>
      </w:r>
      <w:r w:rsidRPr="00670326">
        <w:rPr>
          <w:rFonts w:asciiTheme="minorHAnsi" w:hAnsiTheme="minorHAnsi" w:cstheme="minorHAnsi"/>
          <w:b/>
          <w:highlight w:val="yellow"/>
        </w:rPr>
        <w:tab/>
        <w:t>$XX.XX</w:t>
      </w:r>
    </w:p>
    <w:p w:rsidR="00670326" w:rsidRPr="00670326" w:rsidRDefault="00670326" w:rsidP="00670326">
      <w:pPr>
        <w:rPr>
          <w:rFonts w:asciiTheme="minorHAnsi" w:hAnsiTheme="minorHAnsi" w:cstheme="minorHAnsi"/>
          <w:b/>
        </w:rPr>
      </w:pPr>
      <w:r w:rsidRPr="00670326">
        <w:rPr>
          <w:rFonts w:asciiTheme="minorHAnsi" w:hAnsiTheme="minorHAnsi" w:cstheme="minorHAnsi"/>
          <w:b/>
          <w:highlight w:val="yellow"/>
        </w:rPr>
        <w:tab/>
        <w:t>Delta Dental</w:t>
      </w:r>
      <w:r w:rsidRPr="00670326">
        <w:rPr>
          <w:rFonts w:asciiTheme="minorHAnsi" w:hAnsiTheme="minorHAnsi" w:cstheme="minorHAnsi"/>
          <w:b/>
          <w:highlight w:val="yellow"/>
        </w:rPr>
        <w:tab/>
        <w:t>$XX.XX</w:t>
      </w:r>
    </w:p>
    <w:p w:rsidR="00670326" w:rsidRPr="00670326" w:rsidRDefault="00670326" w:rsidP="00670326">
      <w:pPr>
        <w:rPr>
          <w:rFonts w:asciiTheme="minorHAnsi" w:hAnsiTheme="minorHAnsi" w:cstheme="minorHAnsi"/>
        </w:rPr>
      </w:pPr>
    </w:p>
    <w:p w:rsidR="00670326" w:rsidRPr="00670326" w:rsidRDefault="00670326" w:rsidP="00670326">
      <w:pPr>
        <w:rPr>
          <w:rFonts w:asciiTheme="minorHAnsi" w:hAnsiTheme="minorHAnsi" w:cstheme="minorHAnsi"/>
        </w:rPr>
      </w:pPr>
      <w:r w:rsidRPr="00670326">
        <w:rPr>
          <w:rFonts w:asciiTheme="minorHAnsi" w:hAnsiTheme="minorHAnsi" w:cstheme="minorHAnsi"/>
        </w:rPr>
        <w:t xml:space="preserve">Please return the enclosed forms to me for processing.  If you would like your premiums deducted from your bank account, please complete the enclosed auto withdrawal forms. </w:t>
      </w:r>
    </w:p>
    <w:p w:rsidR="00670326" w:rsidRPr="00670326" w:rsidRDefault="00670326" w:rsidP="00670326">
      <w:pPr>
        <w:rPr>
          <w:rFonts w:asciiTheme="minorHAnsi" w:hAnsiTheme="minorHAnsi" w:cstheme="minorHAnsi"/>
        </w:rPr>
      </w:pPr>
    </w:p>
    <w:p w:rsidR="00670326" w:rsidRPr="00670326" w:rsidRDefault="00670326" w:rsidP="00670326">
      <w:pPr>
        <w:rPr>
          <w:rFonts w:asciiTheme="minorHAnsi" w:hAnsiTheme="minorHAnsi" w:cstheme="minorHAnsi"/>
        </w:rPr>
      </w:pPr>
      <w:r w:rsidRPr="00670326">
        <w:rPr>
          <w:rFonts w:asciiTheme="minorHAnsi" w:hAnsiTheme="minorHAnsi" w:cstheme="minorHAnsi"/>
        </w:rPr>
        <w:t>You are also eligible to drop your coverage.  If you drop your state group plan(s) completely there is currently no provision for rejoining the group at a later date.</w:t>
      </w:r>
    </w:p>
    <w:p w:rsidR="00670326" w:rsidRPr="00670326" w:rsidRDefault="00670326" w:rsidP="00670326">
      <w:pPr>
        <w:rPr>
          <w:rFonts w:asciiTheme="minorHAnsi" w:hAnsiTheme="minorHAnsi" w:cstheme="minorHAnsi"/>
        </w:rPr>
      </w:pPr>
    </w:p>
    <w:p w:rsidR="00670326" w:rsidRPr="00670326" w:rsidRDefault="00670326" w:rsidP="00670326">
      <w:pPr>
        <w:rPr>
          <w:rFonts w:asciiTheme="minorHAnsi" w:hAnsiTheme="minorHAnsi" w:cstheme="minorHAnsi"/>
        </w:rPr>
      </w:pPr>
      <w:r w:rsidRPr="00670326">
        <w:rPr>
          <w:rFonts w:asciiTheme="minorHAnsi" w:hAnsiTheme="minorHAnsi" w:cstheme="minorHAnsi"/>
        </w:rPr>
        <w:t xml:space="preserve">If you continue your insurance coverage with the State of Iowa group, you will be able to participate in the annual enrollment and change period, which will allow you to change your health plan every year.  </w:t>
      </w:r>
    </w:p>
    <w:p w:rsidR="00670326" w:rsidRPr="00670326" w:rsidRDefault="00670326" w:rsidP="00670326">
      <w:pPr>
        <w:rPr>
          <w:rFonts w:asciiTheme="minorHAnsi" w:hAnsiTheme="minorHAnsi" w:cstheme="minorHAnsi"/>
        </w:rPr>
      </w:pPr>
    </w:p>
    <w:p w:rsidR="00670326" w:rsidRPr="00670326" w:rsidRDefault="00670326" w:rsidP="00670326">
      <w:pPr>
        <w:rPr>
          <w:rFonts w:asciiTheme="minorHAnsi" w:hAnsiTheme="minorHAnsi" w:cstheme="minorHAnsi"/>
        </w:rPr>
      </w:pPr>
      <w:r w:rsidRPr="00670326">
        <w:rPr>
          <w:rFonts w:asciiTheme="minorHAnsi" w:hAnsiTheme="minorHAnsi" w:cstheme="minorHAnsi"/>
        </w:rPr>
        <w:t>If the Standard determines that you are no longer eligible for LTD benefits, and you are not drawing a monthly IPERS retirement benefit, you will no longer be eligible to remain in the Retired/Disabled Group for health and dental insurance coverage.</w:t>
      </w:r>
    </w:p>
    <w:p w:rsidR="00670326" w:rsidRPr="00670326" w:rsidRDefault="00670326" w:rsidP="00670326">
      <w:pPr>
        <w:rPr>
          <w:rFonts w:asciiTheme="minorHAnsi" w:hAnsiTheme="minorHAnsi" w:cstheme="minorHAnsi"/>
        </w:rPr>
      </w:pPr>
    </w:p>
    <w:p w:rsidR="00670326" w:rsidRPr="00670326" w:rsidRDefault="00670326" w:rsidP="00670326">
      <w:pPr>
        <w:rPr>
          <w:rFonts w:asciiTheme="minorHAnsi" w:hAnsiTheme="minorHAnsi" w:cstheme="minorHAnsi"/>
          <w:u w:val="single"/>
        </w:rPr>
      </w:pPr>
      <w:r w:rsidRPr="00670326">
        <w:rPr>
          <w:rFonts w:asciiTheme="minorHAnsi" w:hAnsiTheme="minorHAnsi" w:cstheme="minorHAnsi"/>
          <w:u w:val="single"/>
        </w:rPr>
        <w:t>Life Insurance:</w:t>
      </w:r>
    </w:p>
    <w:p w:rsidR="00670326" w:rsidRPr="00670326" w:rsidRDefault="00670326" w:rsidP="00670326">
      <w:pPr>
        <w:rPr>
          <w:rFonts w:asciiTheme="minorHAnsi" w:hAnsiTheme="minorHAnsi" w:cstheme="minorHAnsi"/>
        </w:rPr>
      </w:pPr>
      <w:r w:rsidRPr="00670326">
        <w:rPr>
          <w:rFonts w:asciiTheme="minorHAnsi" w:hAnsiTheme="minorHAnsi" w:cstheme="minorHAnsi"/>
        </w:rPr>
        <w:t xml:space="preserve">If you are under age 60 your basic and supplemental life insurance </w:t>
      </w:r>
      <w:r w:rsidRPr="00670326">
        <w:rPr>
          <w:rFonts w:asciiTheme="minorHAnsi" w:hAnsiTheme="minorHAnsi" w:cstheme="minorHAnsi"/>
          <w:u w:val="single"/>
        </w:rPr>
        <w:t>may</w:t>
      </w:r>
      <w:r w:rsidRPr="00670326">
        <w:rPr>
          <w:rFonts w:asciiTheme="minorHAnsi" w:hAnsiTheme="minorHAnsi" w:cstheme="minorHAnsi"/>
        </w:rPr>
        <w:t xml:space="preserve"> continue without insurance premium payments provided your basic and supplemental life insurance coverage(s) remained in force until LTD benefits became effective. This is known as waiver of premium.  If you are approved for waiver of premium, life insurance premiums are waived for as long as you receive LTD benefits.  Once your LTD benefits are terminated, your life insurance waiver of premium is no longer continued.  The life insurance carrier will allow you to convert or port your life insurance to an individual policy.</w:t>
      </w:r>
    </w:p>
    <w:p w:rsidR="00670326" w:rsidRPr="00670326" w:rsidRDefault="00670326" w:rsidP="00670326">
      <w:pPr>
        <w:rPr>
          <w:rFonts w:asciiTheme="minorHAnsi" w:hAnsiTheme="minorHAnsi" w:cstheme="minorHAnsi"/>
        </w:rPr>
      </w:pPr>
    </w:p>
    <w:p w:rsidR="00670326" w:rsidRPr="00670326" w:rsidRDefault="00670326" w:rsidP="00670326">
      <w:pPr>
        <w:rPr>
          <w:rFonts w:asciiTheme="minorHAnsi" w:hAnsiTheme="minorHAnsi" w:cstheme="minorHAnsi"/>
        </w:rPr>
      </w:pPr>
      <w:r w:rsidRPr="00670326">
        <w:rPr>
          <w:rFonts w:asciiTheme="minorHAnsi" w:hAnsiTheme="minorHAnsi" w:cstheme="minorHAnsi"/>
        </w:rPr>
        <w:t xml:space="preserve">If you are age 60 or older you have up to 31 days from the date you cease active work to convert or port your life insurance to an individual policy.  </w:t>
      </w:r>
    </w:p>
    <w:p w:rsidR="00670326" w:rsidRPr="00670326" w:rsidRDefault="00670326" w:rsidP="00670326">
      <w:pPr>
        <w:rPr>
          <w:rFonts w:asciiTheme="minorHAnsi" w:hAnsiTheme="minorHAnsi" w:cstheme="minorHAnsi"/>
        </w:rPr>
      </w:pPr>
    </w:p>
    <w:p w:rsidR="00670326" w:rsidRPr="00670326" w:rsidRDefault="00670326" w:rsidP="00670326">
      <w:pPr>
        <w:rPr>
          <w:rFonts w:asciiTheme="minorHAnsi" w:hAnsiTheme="minorHAnsi" w:cstheme="minorHAnsi"/>
        </w:rPr>
      </w:pPr>
      <w:r w:rsidRPr="00670326">
        <w:rPr>
          <w:rFonts w:asciiTheme="minorHAnsi" w:hAnsiTheme="minorHAnsi" w:cstheme="minorHAnsi"/>
        </w:rPr>
        <w:t>I am enclosing the Standards portability and conversion guidelines for the State of Iowa</w:t>
      </w:r>
    </w:p>
    <w:p w:rsidR="00670326" w:rsidRPr="00670326" w:rsidRDefault="00670326" w:rsidP="00670326">
      <w:pPr>
        <w:rPr>
          <w:rFonts w:asciiTheme="minorHAnsi" w:hAnsiTheme="minorHAnsi" w:cstheme="minorHAnsi"/>
          <w:u w:val="single"/>
        </w:rPr>
      </w:pPr>
    </w:p>
    <w:p w:rsidR="00670326" w:rsidRPr="00670326" w:rsidRDefault="00670326" w:rsidP="00670326">
      <w:pPr>
        <w:rPr>
          <w:rFonts w:asciiTheme="minorHAnsi" w:hAnsiTheme="minorHAnsi" w:cstheme="minorHAnsi"/>
          <w:u w:val="single"/>
        </w:rPr>
      </w:pPr>
      <w:r w:rsidRPr="00670326">
        <w:rPr>
          <w:rFonts w:asciiTheme="minorHAnsi" w:hAnsiTheme="minorHAnsi" w:cstheme="minorHAnsi"/>
          <w:u w:val="single"/>
        </w:rPr>
        <w:t>Your Final Check:</w:t>
      </w:r>
    </w:p>
    <w:p w:rsidR="00670326" w:rsidRPr="00670326" w:rsidRDefault="00670326" w:rsidP="00670326">
      <w:pPr>
        <w:rPr>
          <w:rFonts w:asciiTheme="minorHAnsi" w:hAnsiTheme="minorHAnsi" w:cstheme="minorHAnsi"/>
        </w:rPr>
      </w:pPr>
      <w:r w:rsidRPr="00670326">
        <w:rPr>
          <w:rFonts w:asciiTheme="minorHAnsi" w:hAnsiTheme="minorHAnsi" w:cstheme="minorHAnsi"/>
        </w:rPr>
        <w:t>Your final pay warrant will be paid via your chosen standard warrant method and will include any vacation payout that is owed to you.  Because you will no longer have access to the online payroll warrant system once your State email is turned off, I will mail you a copy of your final warrant after the pay period has processed.</w:t>
      </w:r>
    </w:p>
    <w:p w:rsidR="00670326" w:rsidRPr="00670326" w:rsidRDefault="00670326" w:rsidP="00670326">
      <w:pPr>
        <w:rPr>
          <w:rFonts w:asciiTheme="minorHAnsi" w:hAnsiTheme="minorHAnsi" w:cstheme="minorHAnsi"/>
          <w:u w:val="single"/>
        </w:rPr>
      </w:pPr>
    </w:p>
    <w:p w:rsidR="00670326" w:rsidRPr="00670326" w:rsidRDefault="00670326" w:rsidP="00670326">
      <w:pPr>
        <w:rPr>
          <w:rFonts w:asciiTheme="minorHAnsi" w:hAnsiTheme="minorHAnsi" w:cstheme="minorHAnsi"/>
          <w:u w:val="single"/>
        </w:rPr>
      </w:pPr>
      <w:r w:rsidRPr="00670326">
        <w:rPr>
          <w:rFonts w:asciiTheme="minorHAnsi" w:hAnsiTheme="minorHAnsi" w:cstheme="minorHAnsi"/>
          <w:u w:val="single"/>
        </w:rPr>
        <w:t>Tax Information:</w:t>
      </w:r>
    </w:p>
    <w:p w:rsidR="00670326" w:rsidRPr="00670326" w:rsidRDefault="00670326" w:rsidP="00670326">
      <w:pPr>
        <w:rPr>
          <w:rFonts w:asciiTheme="minorHAnsi" w:hAnsiTheme="minorHAnsi" w:cstheme="minorHAnsi"/>
        </w:rPr>
      </w:pPr>
      <w:r w:rsidRPr="00670326">
        <w:rPr>
          <w:rFonts w:asciiTheme="minorHAnsi" w:hAnsiTheme="minorHAnsi" w:cstheme="minorHAnsi"/>
        </w:rPr>
        <w:t xml:space="preserve">As a reminder, your W2s for </w:t>
      </w:r>
      <w:r w:rsidRPr="00670326">
        <w:rPr>
          <w:rFonts w:asciiTheme="minorHAnsi" w:hAnsiTheme="minorHAnsi" w:cstheme="minorHAnsi"/>
          <w:b/>
          <w:highlight w:val="yellow"/>
        </w:rPr>
        <w:t>YEAR</w:t>
      </w:r>
      <w:r w:rsidRPr="00670326">
        <w:rPr>
          <w:rFonts w:asciiTheme="minorHAnsi" w:hAnsiTheme="minorHAnsi" w:cstheme="minorHAnsi"/>
        </w:rPr>
        <w:t xml:space="preserve"> will be sent to your home address that we have on file near the end of January </w:t>
      </w:r>
      <w:r w:rsidRPr="00670326">
        <w:rPr>
          <w:rFonts w:asciiTheme="minorHAnsi" w:hAnsiTheme="minorHAnsi" w:cstheme="minorHAnsi"/>
          <w:b/>
          <w:highlight w:val="yellow"/>
        </w:rPr>
        <w:t>YEAR</w:t>
      </w:r>
      <w:r w:rsidRPr="00670326">
        <w:rPr>
          <w:rFonts w:asciiTheme="minorHAnsi" w:hAnsiTheme="minorHAnsi" w:cstheme="minorHAnsi"/>
        </w:rPr>
        <w:t xml:space="preserve">. If you ever require duplicate copies of any past year’s W2s, please see State Account Enterprise’s online information about ordering copies at this site: </w:t>
      </w:r>
    </w:p>
    <w:p w:rsidR="00670326" w:rsidRPr="00670326" w:rsidRDefault="00670326" w:rsidP="00670326">
      <w:pPr>
        <w:rPr>
          <w:rFonts w:asciiTheme="minorHAnsi" w:hAnsiTheme="minorHAnsi" w:cstheme="minorHAnsi"/>
        </w:rPr>
      </w:pPr>
      <w:hyperlink r:id="rId9" w:history="1">
        <w:r w:rsidRPr="00483EF6">
          <w:rPr>
            <w:rStyle w:val="Hyperlink"/>
            <w:rFonts w:asciiTheme="minorHAnsi" w:hAnsiTheme="minorHAnsi" w:cstheme="minorHAnsi"/>
          </w:rPr>
          <w:t>https://das.iowa.gov/state-employees/state-accounting/centralized-payroll/payroll-forms-and-publications</w:t>
        </w:r>
      </w:hyperlink>
      <w:r>
        <w:rPr>
          <w:rFonts w:asciiTheme="minorHAnsi" w:hAnsiTheme="minorHAnsi" w:cstheme="minorHAnsi"/>
        </w:rPr>
        <w:t xml:space="preserve">. </w:t>
      </w:r>
      <w:bookmarkStart w:id="0" w:name="_GoBack"/>
      <w:bookmarkEnd w:id="0"/>
      <w:r w:rsidRPr="00670326">
        <w:rPr>
          <w:rFonts w:asciiTheme="minorHAnsi" w:hAnsiTheme="minorHAnsi" w:cstheme="minorHAnsi"/>
        </w:rPr>
        <w:t xml:space="preserve">You will also be receiving IRS form 1095 per the Patient Protection and Affordable Care Act (ACA).  </w:t>
      </w:r>
    </w:p>
    <w:p w:rsidR="00670326" w:rsidRPr="00670326" w:rsidRDefault="00670326" w:rsidP="00670326">
      <w:pPr>
        <w:rPr>
          <w:rFonts w:asciiTheme="minorHAnsi" w:hAnsiTheme="minorHAnsi" w:cstheme="minorHAnsi"/>
        </w:rPr>
      </w:pPr>
    </w:p>
    <w:p w:rsidR="00670326" w:rsidRPr="00670326" w:rsidRDefault="00670326" w:rsidP="00670326">
      <w:pPr>
        <w:rPr>
          <w:rFonts w:asciiTheme="minorHAnsi" w:hAnsiTheme="minorHAnsi" w:cstheme="minorHAnsi"/>
        </w:rPr>
      </w:pPr>
      <w:r w:rsidRPr="00670326">
        <w:rPr>
          <w:rFonts w:asciiTheme="minorHAnsi" w:hAnsiTheme="minorHAnsi" w:cstheme="minorHAnsi"/>
        </w:rPr>
        <w:t>If your address should change anytime this year, please contact me so I can update our records.</w:t>
      </w:r>
    </w:p>
    <w:p w:rsidR="00670326" w:rsidRPr="00670326" w:rsidRDefault="00670326" w:rsidP="00670326">
      <w:pPr>
        <w:rPr>
          <w:rFonts w:asciiTheme="minorHAnsi" w:hAnsiTheme="minorHAnsi" w:cstheme="minorHAnsi"/>
        </w:rPr>
      </w:pPr>
    </w:p>
    <w:p w:rsidR="00670326" w:rsidRPr="00670326" w:rsidRDefault="00670326" w:rsidP="00670326">
      <w:pPr>
        <w:rPr>
          <w:rFonts w:asciiTheme="minorHAnsi" w:hAnsiTheme="minorHAnsi" w:cstheme="minorHAnsi"/>
        </w:rPr>
      </w:pPr>
      <w:r w:rsidRPr="00670326">
        <w:rPr>
          <w:rFonts w:asciiTheme="minorHAnsi" w:hAnsiTheme="minorHAnsi" w:cstheme="minorHAnsi"/>
        </w:rPr>
        <w:t xml:space="preserve">Please let me know if you have any additional questions.  </w:t>
      </w:r>
    </w:p>
    <w:p w:rsidR="00670326" w:rsidRPr="00670326" w:rsidRDefault="00670326" w:rsidP="00670326">
      <w:pPr>
        <w:rPr>
          <w:rFonts w:asciiTheme="minorHAnsi" w:hAnsiTheme="minorHAnsi" w:cstheme="minorHAnsi"/>
        </w:rPr>
      </w:pPr>
    </w:p>
    <w:p w:rsidR="00670326" w:rsidRPr="00670326" w:rsidRDefault="00670326" w:rsidP="00670326">
      <w:pPr>
        <w:rPr>
          <w:rFonts w:asciiTheme="minorHAnsi" w:hAnsiTheme="minorHAnsi" w:cstheme="minorHAnsi"/>
        </w:rPr>
      </w:pPr>
    </w:p>
    <w:p w:rsidR="00670326" w:rsidRPr="00670326" w:rsidRDefault="00670326" w:rsidP="00670326">
      <w:pPr>
        <w:rPr>
          <w:rFonts w:asciiTheme="minorHAnsi" w:hAnsiTheme="minorHAnsi" w:cstheme="minorHAnsi"/>
        </w:rPr>
      </w:pPr>
      <w:r w:rsidRPr="00670326">
        <w:rPr>
          <w:rFonts w:asciiTheme="minorHAnsi" w:hAnsiTheme="minorHAnsi" w:cstheme="minorHAnsi"/>
        </w:rPr>
        <w:t>Regards,</w:t>
      </w:r>
    </w:p>
    <w:p w:rsidR="00670326" w:rsidRPr="00670326" w:rsidRDefault="00670326" w:rsidP="00670326">
      <w:pPr>
        <w:rPr>
          <w:rFonts w:asciiTheme="minorHAnsi" w:hAnsiTheme="minorHAnsi" w:cstheme="minorHAnsi"/>
        </w:rPr>
      </w:pPr>
    </w:p>
    <w:p w:rsidR="00670326" w:rsidRPr="00670326" w:rsidRDefault="00670326" w:rsidP="00670326">
      <w:pPr>
        <w:rPr>
          <w:rFonts w:asciiTheme="minorHAnsi" w:hAnsiTheme="minorHAnsi" w:cstheme="minorHAnsi"/>
        </w:rPr>
      </w:pPr>
    </w:p>
    <w:p w:rsidR="00670326" w:rsidRPr="00670326" w:rsidRDefault="00670326" w:rsidP="00670326">
      <w:pPr>
        <w:rPr>
          <w:rFonts w:asciiTheme="minorHAnsi" w:hAnsiTheme="minorHAnsi" w:cstheme="minorHAnsi"/>
        </w:rPr>
      </w:pPr>
    </w:p>
    <w:p w:rsidR="00670326" w:rsidRPr="00670326" w:rsidRDefault="00670326" w:rsidP="00670326">
      <w:pPr>
        <w:rPr>
          <w:rFonts w:asciiTheme="minorHAnsi" w:hAnsiTheme="minorHAnsi" w:cstheme="minorHAnsi"/>
          <w:highlight w:val="yellow"/>
        </w:rPr>
      </w:pPr>
      <w:r w:rsidRPr="00670326">
        <w:rPr>
          <w:rFonts w:asciiTheme="minorHAnsi" w:hAnsiTheme="minorHAnsi" w:cstheme="minorHAnsi"/>
          <w:highlight w:val="yellow"/>
        </w:rPr>
        <w:t>HRA CONTACT</w:t>
      </w:r>
    </w:p>
    <w:p w:rsidR="00670326" w:rsidRPr="00670326" w:rsidRDefault="00670326" w:rsidP="00670326">
      <w:pPr>
        <w:rPr>
          <w:rFonts w:asciiTheme="minorHAnsi" w:hAnsiTheme="minorHAnsi" w:cstheme="minorHAnsi"/>
        </w:rPr>
      </w:pPr>
      <w:r w:rsidRPr="00670326">
        <w:rPr>
          <w:rFonts w:asciiTheme="minorHAnsi" w:hAnsiTheme="minorHAnsi" w:cstheme="minorHAnsi"/>
          <w:highlight w:val="yellow"/>
        </w:rPr>
        <w:t>TITLE</w:t>
      </w:r>
    </w:p>
    <w:p w:rsidR="00670326" w:rsidRPr="00670326" w:rsidRDefault="00670326" w:rsidP="00670326">
      <w:pPr>
        <w:rPr>
          <w:rFonts w:asciiTheme="minorHAnsi" w:hAnsiTheme="minorHAnsi" w:cstheme="minorHAnsi"/>
        </w:rPr>
      </w:pPr>
      <w:r w:rsidRPr="00670326">
        <w:rPr>
          <w:rFonts w:asciiTheme="minorHAnsi" w:hAnsiTheme="minorHAnsi" w:cstheme="minorHAnsi"/>
        </w:rPr>
        <w:t xml:space="preserve">PH: </w:t>
      </w:r>
      <w:r w:rsidRPr="00670326">
        <w:rPr>
          <w:rFonts w:asciiTheme="minorHAnsi" w:hAnsiTheme="minorHAnsi" w:cstheme="minorHAnsi"/>
          <w:highlight w:val="yellow"/>
        </w:rPr>
        <w:t>XXX-XXX-XXXX</w:t>
      </w:r>
    </w:p>
    <w:p w:rsidR="00670326" w:rsidRPr="00670326" w:rsidRDefault="00670326" w:rsidP="00670326">
      <w:pPr>
        <w:rPr>
          <w:rFonts w:asciiTheme="minorHAnsi" w:hAnsiTheme="minorHAnsi" w:cstheme="minorHAnsi"/>
        </w:rPr>
      </w:pPr>
      <w:r w:rsidRPr="00670326">
        <w:rPr>
          <w:rFonts w:asciiTheme="minorHAnsi" w:hAnsiTheme="minorHAnsi" w:cstheme="minorHAnsi"/>
        </w:rPr>
        <w:t xml:space="preserve">FX: </w:t>
      </w:r>
      <w:r w:rsidRPr="00670326">
        <w:rPr>
          <w:rFonts w:asciiTheme="minorHAnsi" w:hAnsiTheme="minorHAnsi" w:cstheme="minorHAnsi"/>
          <w:highlight w:val="yellow"/>
        </w:rPr>
        <w:t>XXX-XXX-XXXX</w:t>
      </w:r>
    </w:p>
    <w:p w:rsidR="00670326" w:rsidRPr="00670326" w:rsidRDefault="00670326" w:rsidP="00670326">
      <w:pPr>
        <w:rPr>
          <w:rFonts w:asciiTheme="minorHAnsi" w:hAnsiTheme="minorHAnsi" w:cstheme="minorHAnsi"/>
        </w:rPr>
      </w:pPr>
      <w:r w:rsidRPr="00670326">
        <w:rPr>
          <w:rFonts w:asciiTheme="minorHAnsi" w:hAnsiTheme="minorHAnsi" w:cstheme="minorHAnsi"/>
        </w:rPr>
        <w:t xml:space="preserve">Email: </w:t>
      </w:r>
      <w:r w:rsidRPr="00670326">
        <w:rPr>
          <w:rFonts w:asciiTheme="minorHAnsi" w:hAnsiTheme="minorHAnsi" w:cstheme="minorHAnsi"/>
          <w:highlight w:val="yellow"/>
        </w:rPr>
        <w:t>EMAIL ADDRESS</w:t>
      </w:r>
    </w:p>
    <w:p w:rsidR="00670326" w:rsidRPr="00670326" w:rsidRDefault="00670326" w:rsidP="00670326">
      <w:pPr>
        <w:rPr>
          <w:rFonts w:asciiTheme="minorHAnsi" w:hAnsiTheme="minorHAnsi" w:cstheme="minorHAnsi"/>
        </w:rPr>
      </w:pPr>
    </w:p>
    <w:sectPr w:rsidR="00670326" w:rsidRPr="00670326" w:rsidSect="00670326">
      <w:headerReference w:type="default" r:id="rId10"/>
      <w:type w:val="continuous"/>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326" w:rsidRDefault="00670326" w:rsidP="00670326">
      <w:r>
        <w:separator/>
      </w:r>
    </w:p>
  </w:endnote>
  <w:endnote w:type="continuationSeparator" w:id="0">
    <w:p w:rsidR="00670326" w:rsidRDefault="00670326" w:rsidP="0067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176" w:rsidRDefault="00670326" w:rsidP="00AF19F2">
    <w:pPr>
      <w:pStyle w:val="Footer"/>
      <w:ind w:lef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326" w:rsidRDefault="00670326" w:rsidP="00670326">
      <w:r>
        <w:separator/>
      </w:r>
    </w:p>
  </w:footnote>
  <w:footnote w:type="continuationSeparator" w:id="0">
    <w:p w:rsidR="00670326" w:rsidRDefault="00670326" w:rsidP="00670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176" w:rsidRDefault="00670326">
    <w:pPr>
      <w:pStyle w:val="Header"/>
    </w:pPr>
  </w:p>
  <w:p w:rsidR="00B44176" w:rsidRDefault="006703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176" w:rsidRDefault="00670326" w:rsidP="00AF19F2">
    <w:pPr>
      <w:pStyle w:val="Header"/>
      <w:ind w:left="-1080"/>
      <w:jc w:val="both"/>
    </w:pPr>
  </w:p>
  <w:p w:rsidR="00670326" w:rsidRDefault="00670326" w:rsidP="00AF19F2">
    <w:pPr>
      <w:pStyle w:val="Header"/>
      <w:ind w:left="-1080"/>
      <w:jc w:val="both"/>
    </w:pPr>
  </w:p>
  <w:p w:rsidR="00670326" w:rsidRPr="00670326" w:rsidRDefault="00670326" w:rsidP="00670326">
    <w:pPr>
      <w:pStyle w:val="Header"/>
      <w:ind w:left="-1080"/>
      <w:jc w:val="center"/>
      <w:rPr>
        <w:caps/>
      </w:rPr>
    </w:pPr>
    <w:r w:rsidRPr="00670326">
      <w:rPr>
        <w:caps/>
        <w:highlight w:val="yellow"/>
      </w:rPr>
      <w:t>Use your agency letterhead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5EC" w:rsidRDefault="006703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326"/>
    <w:rsid w:val="0016230B"/>
    <w:rsid w:val="00670326"/>
    <w:rsid w:val="00D13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F4128"/>
  <w15:chartTrackingRefBased/>
  <w15:docId w15:val="{26AB9A7C-017B-4E0E-A405-DA9AB19E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3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32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70326"/>
  </w:style>
  <w:style w:type="paragraph" w:styleId="Footer">
    <w:name w:val="footer"/>
    <w:basedOn w:val="Normal"/>
    <w:link w:val="FooterChar"/>
    <w:uiPriority w:val="99"/>
    <w:unhideWhenUsed/>
    <w:rsid w:val="0067032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70326"/>
  </w:style>
  <w:style w:type="character" w:styleId="Hyperlink">
    <w:name w:val="Hyperlink"/>
    <w:basedOn w:val="DefaultParagraphFont"/>
    <w:uiPriority w:val="99"/>
    <w:unhideWhenUsed/>
    <w:rsid w:val="00670326"/>
    <w:rPr>
      <w:color w:val="0563C1" w:themeColor="hyperlink"/>
      <w:u w:val="single"/>
    </w:rPr>
  </w:style>
  <w:style w:type="paragraph" w:styleId="Subtitle">
    <w:name w:val="Subtitle"/>
    <w:basedOn w:val="Normal"/>
    <w:next w:val="Normal"/>
    <w:link w:val="SubtitleChar"/>
    <w:uiPriority w:val="11"/>
    <w:qFormat/>
    <w:rsid w:val="0067032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70326"/>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670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das.iowa.gov/state-employees/state-accounting/centralized-payroll/payroll-forms-and-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634</Words>
  <Characters>3601</Characters>
  <Application>Microsoft Office Word</Application>
  <DocSecurity>0</DocSecurity>
  <Lines>120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Potter, Danielle [DAS]</dc:creator>
  <cp:keywords/>
  <dc:description/>
  <cp:lastModifiedBy>Potter, Danielle [DAS]</cp:lastModifiedBy>
  <cp:revision>1</cp:revision>
  <dcterms:created xsi:type="dcterms:W3CDTF">2024-09-12T16:54:00Z</dcterms:created>
  <dcterms:modified xsi:type="dcterms:W3CDTF">2024-09-12T17:00:00Z</dcterms:modified>
</cp:coreProperties>
</file>