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B8388" w14:textId="77777777" w:rsidR="00BE5ADF" w:rsidRPr="00415CFA" w:rsidRDefault="00BE5ADF" w:rsidP="00415CFA">
      <w:pPr>
        <w:spacing w:after="0"/>
        <w:rPr>
          <w:b/>
        </w:rPr>
      </w:pPr>
    </w:p>
    <w:p w14:paraId="5F11EF04" w14:textId="77777777" w:rsidR="00517523" w:rsidRPr="00A3637A" w:rsidRDefault="00517523" w:rsidP="00EE45AC">
      <w:pPr>
        <w:pStyle w:val="ListParagraph"/>
        <w:numPr>
          <w:ilvl w:val="0"/>
          <w:numId w:val="1"/>
        </w:numPr>
      </w:pPr>
      <w:r w:rsidRPr="00A3637A">
        <w:t>Discuss your Military Leave of Absence with your Supervisor</w:t>
      </w:r>
      <w:r w:rsidR="005E3479" w:rsidRPr="00A3637A">
        <w:t>/Agency Human Resources</w:t>
      </w:r>
      <w:r w:rsidR="000C0CE8" w:rsidRPr="00A3637A">
        <w:t xml:space="preserve"> representative</w:t>
      </w:r>
      <w:r w:rsidRPr="00A3637A">
        <w:t>.</w:t>
      </w:r>
    </w:p>
    <w:p w14:paraId="4E0B5AF9" w14:textId="77777777" w:rsidR="00EE45AC" w:rsidRPr="00A3637A" w:rsidRDefault="00EE45AC" w:rsidP="00EE45AC">
      <w:pPr>
        <w:pStyle w:val="ListParagraph"/>
      </w:pPr>
    </w:p>
    <w:p w14:paraId="24ADD93A" w14:textId="5F9B98C5" w:rsidR="000C0CE8" w:rsidRPr="00A3637A" w:rsidRDefault="00991735" w:rsidP="00991735">
      <w:pPr>
        <w:pStyle w:val="ListParagraph"/>
        <w:numPr>
          <w:ilvl w:val="0"/>
          <w:numId w:val="1"/>
        </w:numPr>
      </w:pPr>
      <w:r w:rsidRPr="00A3637A">
        <w:t>Report your Military Leave of</w:t>
      </w:r>
      <w:r w:rsidR="00517523" w:rsidRPr="00A3637A">
        <w:t xml:space="preserve"> Absence </w:t>
      </w:r>
      <w:r w:rsidRPr="00A3637A">
        <w:t xml:space="preserve">in Workday </w:t>
      </w:r>
      <w:r w:rsidR="002A1DF5" w:rsidRPr="00A3637A">
        <w:t>(</w:t>
      </w:r>
      <w:r w:rsidR="00892573" w:rsidRPr="00A3637A">
        <w:t>s</w:t>
      </w:r>
      <w:r w:rsidR="002A1DF5" w:rsidRPr="00A3637A">
        <w:t>ee applicable Smart Guide</w:t>
      </w:r>
      <w:r w:rsidR="007246BA" w:rsidRPr="00A3637A">
        <w:t>s</w:t>
      </w:r>
      <w:r w:rsidR="00185F5B" w:rsidRPr="00A3637A">
        <w:t>.</w:t>
      </w:r>
      <w:r w:rsidR="002A1DF5" w:rsidRPr="00A3637A">
        <w:t xml:space="preserve">) </w:t>
      </w:r>
    </w:p>
    <w:p w14:paraId="3C734696" w14:textId="77777777" w:rsidR="00991735" w:rsidRPr="00A3637A" w:rsidRDefault="002A1DF5" w:rsidP="00DF6331">
      <w:pPr>
        <w:pStyle w:val="ListParagraph"/>
        <w:numPr>
          <w:ilvl w:val="0"/>
          <w:numId w:val="3"/>
        </w:numPr>
      </w:pPr>
      <w:r w:rsidRPr="00A3637A">
        <w:t xml:space="preserve">Military Leave of Absence – Exceeds 30 Days </w:t>
      </w:r>
    </w:p>
    <w:p w14:paraId="2D67AB08" w14:textId="77777777" w:rsidR="002A1DF5" w:rsidRPr="00A3637A" w:rsidRDefault="002A1DF5" w:rsidP="00DF6331">
      <w:pPr>
        <w:pStyle w:val="ListParagraph"/>
        <w:numPr>
          <w:ilvl w:val="0"/>
          <w:numId w:val="3"/>
        </w:numPr>
      </w:pPr>
      <w:r w:rsidRPr="00A3637A">
        <w:t xml:space="preserve">Time Off – Military Hour(s)/Day(s) </w:t>
      </w:r>
      <w:r w:rsidR="007246BA" w:rsidRPr="00A3637A">
        <w:t xml:space="preserve">– Use for intermittent absences </w:t>
      </w:r>
    </w:p>
    <w:p w14:paraId="7D1910C5" w14:textId="77777777" w:rsidR="002A1DF5" w:rsidRPr="00A3637A" w:rsidRDefault="002A1DF5" w:rsidP="00991735">
      <w:pPr>
        <w:pStyle w:val="ListParagraph"/>
      </w:pPr>
    </w:p>
    <w:p w14:paraId="45A53E9E" w14:textId="77777777" w:rsidR="00517523" w:rsidRPr="00A3637A" w:rsidRDefault="007246BA" w:rsidP="000C0CE8">
      <w:pPr>
        <w:pStyle w:val="ListParagraph"/>
      </w:pPr>
      <w:r w:rsidRPr="00A3637A">
        <w:t>These types of m</w:t>
      </w:r>
      <w:r w:rsidR="004C67B6" w:rsidRPr="00A3637A">
        <w:t xml:space="preserve">ilitary leave </w:t>
      </w:r>
      <w:r w:rsidRPr="00A3637A">
        <w:t>apply</w:t>
      </w:r>
      <w:r w:rsidR="004C67B6" w:rsidRPr="00A3637A">
        <w:t xml:space="preserve">: Active Duty, Emergency Active Duty, Enlistment, Funeral Duty, Military Training, Physical Examination, </w:t>
      </w:r>
      <w:r w:rsidR="00DB6EEC" w:rsidRPr="00A3637A">
        <w:t>and Reserve</w:t>
      </w:r>
      <w:r w:rsidR="004C67B6" w:rsidRPr="00A3637A">
        <w:t xml:space="preserve"> Duty.</w:t>
      </w:r>
    </w:p>
    <w:p w14:paraId="6F600059" w14:textId="77777777" w:rsidR="00EE45AC" w:rsidRPr="00A3637A" w:rsidRDefault="00EE45AC" w:rsidP="00EE45AC">
      <w:pPr>
        <w:pStyle w:val="ListParagraph"/>
      </w:pPr>
    </w:p>
    <w:p w14:paraId="50FA4513" w14:textId="77777777" w:rsidR="00EE45AC" w:rsidRPr="00A3637A" w:rsidRDefault="00517523" w:rsidP="00EE45AC">
      <w:pPr>
        <w:pStyle w:val="ListParagraph"/>
        <w:numPr>
          <w:ilvl w:val="0"/>
          <w:numId w:val="1"/>
        </w:numPr>
      </w:pPr>
      <w:r w:rsidRPr="00A3637A">
        <w:t xml:space="preserve">For leaves of more than 30 days, </w:t>
      </w:r>
      <w:r w:rsidR="007246BA" w:rsidRPr="00A3637A">
        <w:t xml:space="preserve">you will receive the </w:t>
      </w:r>
      <w:r w:rsidRPr="00A3637A">
        <w:rPr>
          <w:i/>
        </w:rPr>
        <w:t>Military Leave of Absence Request Form</w:t>
      </w:r>
      <w:r w:rsidR="007246BA" w:rsidRPr="00A3637A">
        <w:t xml:space="preserve"> in Workday</w:t>
      </w:r>
      <w:r w:rsidRPr="00A3637A">
        <w:t xml:space="preserve">. </w:t>
      </w:r>
      <w:r w:rsidRPr="00A3637A">
        <w:rPr>
          <w:b/>
        </w:rPr>
        <w:t xml:space="preserve">Be sure </w:t>
      </w:r>
      <w:r w:rsidR="007246BA" w:rsidRPr="00A3637A">
        <w:rPr>
          <w:b/>
        </w:rPr>
        <w:t>to read carefully and complete the form. Y</w:t>
      </w:r>
      <w:r w:rsidRPr="00A3637A">
        <w:rPr>
          <w:b/>
        </w:rPr>
        <w:t xml:space="preserve">our signature on the </w:t>
      </w:r>
      <w:r w:rsidRPr="00A3637A">
        <w:rPr>
          <w:b/>
          <w:i/>
        </w:rPr>
        <w:t>Military Leave Absence Request Form</w:t>
      </w:r>
      <w:r w:rsidRPr="00A3637A">
        <w:rPr>
          <w:b/>
        </w:rPr>
        <w:t xml:space="preserve"> verifies you </w:t>
      </w:r>
      <w:r w:rsidR="007246BA" w:rsidRPr="00A3637A">
        <w:rPr>
          <w:b/>
        </w:rPr>
        <w:t xml:space="preserve">understand your benefits as it pertains to military leave. </w:t>
      </w:r>
    </w:p>
    <w:p w14:paraId="2C38D5BA" w14:textId="77777777" w:rsidR="007246BA" w:rsidRPr="00A3637A" w:rsidRDefault="007246BA" w:rsidP="007246BA">
      <w:pPr>
        <w:pStyle w:val="ListParagraph"/>
      </w:pPr>
    </w:p>
    <w:p w14:paraId="1B6C02A9" w14:textId="77777777" w:rsidR="00517523" w:rsidRPr="00A3637A" w:rsidRDefault="00517523" w:rsidP="00EE45AC">
      <w:pPr>
        <w:pStyle w:val="ListParagraph"/>
        <w:numPr>
          <w:ilvl w:val="0"/>
          <w:numId w:val="1"/>
        </w:numPr>
      </w:pPr>
      <w:r w:rsidRPr="00A3637A">
        <w:t xml:space="preserve">Submit the completed </w:t>
      </w:r>
      <w:r w:rsidRPr="00A3637A">
        <w:rPr>
          <w:i/>
        </w:rPr>
        <w:t>Military Leave Absence Request Form</w:t>
      </w:r>
      <w:r w:rsidR="00267823" w:rsidRPr="00A3637A">
        <w:t xml:space="preserve"> </w:t>
      </w:r>
      <w:r w:rsidR="00B424CE" w:rsidRPr="00A3637A">
        <w:t>and u</w:t>
      </w:r>
      <w:r w:rsidR="007246BA" w:rsidRPr="00A3637A">
        <w:t xml:space="preserve">pload your </w:t>
      </w:r>
      <w:r w:rsidR="00267823" w:rsidRPr="00A3637A">
        <w:t xml:space="preserve">official military orders </w:t>
      </w:r>
      <w:r w:rsidR="00B424CE" w:rsidRPr="00A3637A">
        <w:t>via Workday</w:t>
      </w:r>
      <w:r w:rsidR="00267823" w:rsidRPr="00A3637A">
        <w:t>.  When possible</w:t>
      </w:r>
      <w:r w:rsidR="00EE45AC" w:rsidRPr="00A3637A">
        <w:t>,</w:t>
      </w:r>
      <w:r w:rsidR="00267823" w:rsidRPr="00A3637A">
        <w:t xml:space="preserve"> </w:t>
      </w:r>
      <w:r w:rsidR="008B0042" w:rsidRPr="00A3637A">
        <w:t xml:space="preserve">the request </w:t>
      </w:r>
      <w:r w:rsidR="00267823" w:rsidRPr="00A3637A">
        <w:t>should be submitted 30 days in advance of the first day of leave. If military orders are not available with</w:t>
      </w:r>
      <w:r w:rsidR="0034345C" w:rsidRPr="00A3637A">
        <w:t>in</w:t>
      </w:r>
      <w:r w:rsidR="00267823" w:rsidRPr="00A3637A">
        <w:t xml:space="preserve"> the first 30</w:t>
      </w:r>
      <w:r w:rsidR="000C0CE8" w:rsidRPr="00A3637A">
        <w:t xml:space="preserve"> </w:t>
      </w:r>
      <w:r w:rsidR="00267823" w:rsidRPr="00A3637A">
        <w:t>days of the le</w:t>
      </w:r>
      <w:r w:rsidR="0034345C" w:rsidRPr="00A3637A">
        <w:t>ave, a verification notice may</w:t>
      </w:r>
      <w:r w:rsidR="00267823" w:rsidRPr="00A3637A">
        <w:t xml:space="preserve"> be sent to your Military Unit.</w:t>
      </w:r>
    </w:p>
    <w:p w14:paraId="19AEC8D1" w14:textId="77777777" w:rsidR="00EE45AC" w:rsidRPr="00A3637A" w:rsidRDefault="00EE45AC" w:rsidP="00EE45AC">
      <w:pPr>
        <w:pStyle w:val="ListParagraph"/>
      </w:pPr>
    </w:p>
    <w:p w14:paraId="615AAEF9" w14:textId="77777777" w:rsidR="00933CF3" w:rsidRPr="00A3637A" w:rsidRDefault="008B0042" w:rsidP="00EE45AC">
      <w:pPr>
        <w:pStyle w:val="ListParagraph"/>
        <w:numPr>
          <w:ilvl w:val="0"/>
          <w:numId w:val="1"/>
        </w:numPr>
      </w:pPr>
      <w:r w:rsidRPr="00A3637A">
        <w:t xml:space="preserve">Review your paid time off balances in Workday to determine if you are eligible for paid military time off and want to retain or use vacation and comp time. You will indicate this information within the </w:t>
      </w:r>
      <w:r w:rsidRPr="00A3637A">
        <w:rPr>
          <w:i/>
        </w:rPr>
        <w:t>Military Leave Absence Request Form</w:t>
      </w:r>
      <w:r w:rsidRPr="00A3637A">
        <w:t xml:space="preserve"> in Workday.  Confirm the use of paid mi</w:t>
      </w:r>
      <w:r w:rsidR="005E3479" w:rsidRPr="00A3637A">
        <w:t xml:space="preserve">litary </w:t>
      </w:r>
      <w:r w:rsidRPr="00A3637A">
        <w:t>time off</w:t>
      </w:r>
      <w:r w:rsidR="005E3479" w:rsidRPr="00A3637A">
        <w:t xml:space="preserve"> and the use of other paid </w:t>
      </w:r>
      <w:r w:rsidRPr="00A3637A">
        <w:t>time offs</w:t>
      </w:r>
      <w:r w:rsidR="000C0CE8" w:rsidRPr="00A3637A">
        <w:t xml:space="preserve"> with your Supervisor/Agency Human Resources representative</w:t>
      </w:r>
      <w:r w:rsidRPr="00A3637A">
        <w:t xml:space="preserve"> so they can enter the time offs on the Absence Calendar while you are on leave. </w:t>
      </w:r>
    </w:p>
    <w:p w14:paraId="6EF7775F" w14:textId="77777777" w:rsidR="00EE45AC" w:rsidRPr="00A3637A" w:rsidRDefault="00EE45AC" w:rsidP="00EE45AC">
      <w:pPr>
        <w:pStyle w:val="ListParagraph"/>
      </w:pPr>
    </w:p>
    <w:p w14:paraId="26AB6D73" w14:textId="77777777" w:rsidR="005D7722" w:rsidRPr="00A3637A" w:rsidRDefault="00EB2DE7" w:rsidP="00EE45AC">
      <w:pPr>
        <w:pStyle w:val="ListParagraph"/>
        <w:numPr>
          <w:ilvl w:val="0"/>
          <w:numId w:val="1"/>
        </w:numPr>
      </w:pPr>
      <w:r w:rsidRPr="00A3637A">
        <w:t xml:space="preserve">If you wish to continue medical and dental coverage for your current covered dependents </w:t>
      </w:r>
      <w:r w:rsidR="00AA0756" w:rsidRPr="00A3637A">
        <w:t xml:space="preserve">under the State of Iowa group </w:t>
      </w:r>
      <w:r w:rsidRPr="00A3637A">
        <w:t>plans,</w:t>
      </w:r>
      <w:r w:rsidR="00E7265E" w:rsidRPr="00A3637A">
        <w:t xml:space="preserve"> </w:t>
      </w:r>
      <w:r w:rsidRPr="00A3637A">
        <w:t xml:space="preserve">please discuss </w:t>
      </w:r>
      <w:r w:rsidR="005D7722" w:rsidRPr="00A3637A">
        <w:t xml:space="preserve">and obtain a COBRA form from </w:t>
      </w:r>
      <w:r w:rsidR="000C0CE8" w:rsidRPr="00A3637A">
        <w:t>your Agency Human Res</w:t>
      </w:r>
      <w:r w:rsidRPr="00A3637A">
        <w:t>our</w:t>
      </w:r>
      <w:r w:rsidR="000C0CE8" w:rsidRPr="00A3637A">
        <w:t>c</w:t>
      </w:r>
      <w:r w:rsidRPr="00A3637A">
        <w:t>es</w:t>
      </w:r>
      <w:r w:rsidR="000C0CE8" w:rsidRPr="00A3637A">
        <w:t xml:space="preserve"> representative</w:t>
      </w:r>
      <w:r w:rsidRPr="00A3637A">
        <w:t>.</w:t>
      </w:r>
    </w:p>
    <w:p w14:paraId="1992AB06" w14:textId="77777777" w:rsidR="00EE45AC" w:rsidRPr="00A3637A" w:rsidRDefault="00EE45AC" w:rsidP="00EE45AC">
      <w:pPr>
        <w:pStyle w:val="ListParagraph"/>
      </w:pPr>
    </w:p>
    <w:p w14:paraId="2AB7BB48" w14:textId="725FFE0C" w:rsidR="00933CF3" w:rsidRPr="00A3637A" w:rsidRDefault="005D7722" w:rsidP="00EE45AC">
      <w:pPr>
        <w:pStyle w:val="ListParagraph"/>
        <w:numPr>
          <w:ilvl w:val="0"/>
          <w:numId w:val="1"/>
        </w:numPr>
      </w:pPr>
      <w:r w:rsidRPr="00A3637A">
        <w:t>If you wish to continue flexible spending plans, please discuss with your Agency Human Resources</w:t>
      </w:r>
      <w:r w:rsidR="000C0CE8" w:rsidRPr="00A3637A">
        <w:t xml:space="preserve"> </w:t>
      </w:r>
      <w:r w:rsidR="00C6542E" w:rsidRPr="00A3637A">
        <w:t>representative.</w:t>
      </w:r>
    </w:p>
    <w:p w14:paraId="4DD78545" w14:textId="77777777" w:rsidR="00377D44" w:rsidRPr="00A3637A" w:rsidRDefault="00377D44" w:rsidP="00377D44">
      <w:pPr>
        <w:pStyle w:val="ListParagraph"/>
      </w:pPr>
    </w:p>
    <w:p w14:paraId="1B001BFD" w14:textId="77777777" w:rsidR="00377D44" w:rsidRPr="00A3637A" w:rsidRDefault="00377D44" w:rsidP="00377D44">
      <w:pPr>
        <w:pStyle w:val="ListParagraph"/>
        <w:numPr>
          <w:ilvl w:val="0"/>
          <w:numId w:val="1"/>
        </w:numPr>
        <w:spacing w:after="0" w:line="240" w:lineRule="auto"/>
        <w:rPr>
          <w:rFonts w:eastAsia="Times New Roman" w:cstheme="minorHAnsi"/>
          <w:szCs w:val="24"/>
        </w:rPr>
      </w:pPr>
      <w:r w:rsidRPr="00A3637A">
        <w:rPr>
          <w:rFonts w:eastAsia="Times New Roman" w:cstheme="minorHAnsi"/>
          <w:szCs w:val="24"/>
        </w:rPr>
        <w:t xml:space="preserve">Military Service Credit - Military service can affect the amount of employees’ retirement, death, and disability benefits under IPERS. The number of </w:t>
      </w:r>
      <w:proofErr w:type="gramStart"/>
      <w:r w:rsidRPr="00A3637A">
        <w:rPr>
          <w:rFonts w:eastAsia="Times New Roman" w:cstheme="minorHAnsi"/>
          <w:szCs w:val="24"/>
        </w:rPr>
        <w:t>ser</w:t>
      </w:r>
      <w:bookmarkStart w:id="0" w:name="_GoBack"/>
      <w:bookmarkEnd w:id="0"/>
      <w:r w:rsidRPr="00A3637A">
        <w:rPr>
          <w:rFonts w:eastAsia="Times New Roman" w:cstheme="minorHAnsi"/>
          <w:szCs w:val="24"/>
        </w:rPr>
        <w:t>vice</w:t>
      </w:r>
      <w:proofErr w:type="gramEnd"/>
      <w:r w:rsidRPr="00A3637A">
        <w:rPr>
          <w:rFonts w:eastAsia="Times New Roman" w:cstheme="minorHAnsi"/>
          <w:szCs w:val="24"/>
        </w:rPr>
        <w:t xml:space="preserve"> credits an employee has in IPERS-covered employment affects the employee’s retirement benefit amount. Employees can receive free service credit or purchase service credits for active duty service. Employees can also make up contributions. Address questions about IPERS retirement benefits to IPERS at (515) 281-0020 or 1-800-622-3849. For more information, go to </w:t>
      </w:r>
      <w:hyperlink r:id="rId7" w:tgtFrame="_blank" w:history="1">
        <w:r w:rsidRPr="00A3637A">
          <w:rPr>
            <w:rFonts w:eastAsia="Times New Roman" w:cstheme="minorHAnsi"/>
            <w:szCs w:val="24"/>
            <w:u w:val="single"/>
          </w:rPr>
          <w:t>www.ipers.org</w:t>
        </w:r>
      </w:hyperlink>
      <w:r w:rsidRPr="00A3637A">
        <w:rPr>
          <w:rFonts w:eastAsia="Times New Roman" w:cstheme="minorHAnsi"/>
          <w:szCs w:val="24"/>
        </w:rPr>
        <w:t xml:space="preserve">. </w:t>
      </w:r>
    </w:p>
    <w:p w14:paraId="6598722D" w14:textId="77777777" w:rsidR="00EE45AC" w:rsidRPr="00A3637A" w:rsidRDefault="00EE45AC" w:rsidP="00EE45AC">
      <w:pPr>
        <w:pStyle w:val="ListParagraph"/>
      </w:pPr>
    </w:p>
    <w:p w14:paraId="24610AF5" w14:textId="77777777" w:rsidR="00267823" w:rsidRPr="00A3637A" w:rsidRDefault="00267823" w:rsidP="00EE45AC">
      <w:pPr>
        <w:pStyle w:val="ListParagraph"/>
        <w:numPr>
          <w:ilvl w:val="0"/>
          <w:numId w:val="1"/>
        </w:numPr>
      </w:pPr>
      <w:r w:rsidRPr="00A3637A">
        <w:t>If applicable, notify your department of the name, address</w:t>
      </w:r>
      <w:r w:rsidR="00185F5B" w:rsidRPr="00A3637A">
        <w:t>,</w:t>
      </w:r>
      <w:r w:rsidRPr="00A3637A">
        <w:t xml:space="preserve"> and telephone number of your designated Power of Attorney. A Power of Attorney has the authority to assist with</w:t>
      </w:r>
      <w:r w:rsidR="005E3479" w:rsidRPr="00A3637A">
        <w:t xml:space="preserve"> employment matters and benefit options.</w:t>
      </w:r>
    </w:p>
    <w:p w14:paraId="39EE0DFB" w14:textId="2B18D56E" w:rsidR="00EE45AC" w:rsidRDefault="00EE45AC" w:rsidP="00EE45AC">
      <w:pPr>
        <w:pStyle w:val="ListParagraph"/>
      </w:pPr>
    </w:p>
    <w:p w14:paraId="72C0B91F" w14:textId="337652BB" w:rsidR="006D05F6" w:rsidRDefault="006D05F6" w:rsidP="00EE45AC">
      <w:pPr>
        <w:pStyle w:val="ListParagraph"/>
      </w:pPr>
    </w:p>
    <w:p w14:paraId="5D50AF17" w14:textId="7B59F96B" w:rsidR="002D07A9" w:rsidRDefault="002D07A9" w:rsidP="00EE45AC">
      <w:pPr>
        <w:pStyle w:val="ListParagraph"/>
      </w:pPr>
    </w:p>
    <w:p w14:paraId="45C26592" w14:textId="77777777" w:rsidR="002D07A9" w:rsidRDefault="002D07A9" w:rsidP="00EE45AC">
      <w:pPr>
        <w:pStyle w:val="ListParagraph"/>
      </w:pPr>
    </w:p>
    <w:p w14:paraId="7805B7BC" w14:textId="778B558B" w:rsidR="006D05F6" w:rsidRDefault="006D05F6" w:rsidP="00EE45AC">
      <w:pPr>
        <w:pStyle w:val="ListParagraph"/>
      </w:pPr>
    </w:p>
    <w:p w14:paraId="375DB300" w14:textId="77777777" w:rsidR="006D05F6" w:rsidRPr="00A3637A" w:rsidRDefault="006D05F6" w:rsidP="00EE45AC">
      <w:pPr>
        <w:pStyle w:val="ListParagraph"/>
      </w:pPr>
    </w:p>
    <w:p w14:paraId="40EAD622" w14:textId="640FD012" w:rsidR="000C0CE8" w:rsidRDefault="00FA547B" w:rsidP="00A3637A">
      <w:pPr>
        <w:pStyle w:val="ListParagraph"/>
        <w:numPr>
          <w:ilvl w:val="0"/>
          <w:numId w:val="1"/>
        </w:numPr>
      </w:pPr>
      <w:r w:rsidRPr="00A3637A">
        <w:t xml:space="preserve">Prior to the expiration of your </w:t>
      </w:r>
      <w:r w:rsidR="00FB7AF5" w:rsidRPr="00A3637A">
        <w:t>Military Leave of Absence</w:t>
      </w:r>
      <w:r w:rsidRPr="00A3637A">
        <w:t xml:space="preserve">, you must submit an </w:t>
      </w:r>
      <w:r w:rsidRPr="00A3637A">
        <w:rPr>
          <w:i/>
        </w:rPr>
        <w:t>Intent to Return to Work</w:t>
      </w:r>
      <w:r w:rsidRPr="00A3637A">
        <w:t xml:space="preserve"> notice or submit a new </w:t>
      </w:r>
      <w:r w:rsidRPr="00A3637A">
        <w:rPr>
          <w:i/>
        </w:rPr>
        <w:t>Military Leave of Absence Form</w:t>
      </w:r>
      <w:r w:rsidR="00FB7AF5" w:rsidRPr="00A3637A">
        <w:t xml:space="preserve"> and military orders to request an extension or submit your resignation. Time limits for returning to work depend on the duration of the orders.</w:t>
      </w:r>
    </w:p>
    <w:p w14:paraId="0C25AF5F" w14:textId="77777777" w:rsidR="00BE5ADF" w:rsidRDefault="00BE5ADF" w:rsidP="000C0CE8">
      <w:pPr>
        <w:pStyle w:val="ListParagraph"/>
      </w:pPr>
    </w:p>
    <w:tbl>
      <w:tblPr>
        <w:tblStyle w:val="TableGrid"/>
        <w:tblW w:w="8437" w:type="dxa"/>
        <w:tblInd w:w="828" w:type="dxa"/>
        <w:tblLook w:val="04A0" w:firstRow="1" w:lastRow="0" w:firstColumn="1" w:lastColumn="0" w:noHBand="0" w:noVBand="1"/>
      </w:tblPr>
      <w:tblGrid>
        <w:gridCol w:w="2137"/>
        <w:gridCol w:w="6300"/>
      </w:tblGrid>
      <w:tr w:rsidR="00EE45AC" w14:paraId="64AB8253" w14:textId="77777777" w:rsidTr="000C0CE8">
        <w:tc>
          <w:tcPr>
            <w:tcW w:w="2137" w:type="dxa"/>
            <w:shd w:val="clear" w:color="auto" w:fill="D9D9D9" w:themeFill="background1" w:themeFillShade="D9"/>
          </w:tcPr>
          <w:p w14:paraId="1CC57AE6" w14:textId="77777777" w:rsidR="00EE45AC" w:rsidRDefault="00EE45AC" w:rsidP="00EE45AC">
            <w:pPr>
              <w:pStyle w:val="ListParagraph"/>
              <w:ind w:left="0"/>
            </w:pPr>
            <w:r>
              <w:t>Days of Service</w:t>
            </w:r>
          </w:p>
        </w:tc>
        <w:tc>
          <w:tcPr>
            <w:tcW w:w="6300" w:type="dxa"/>
            <w:shd w:val="clear" w:color="auto" w:fill="D9D9D9" w:themeFill="background1" w:themeFillShade="D9"/>
          </w:tcPr>
          <w:p w14:paraId="5F08838C" w14:textId="77777777" w:rsidR="00EE45AC" w:rsidRDefault="00EE45AC" w:rsidP="00EE45AC">
            <w:pPr>
              <w:pStyle w:val="ListParagraph"/>
              <w:ind w:left="0"/>
            </w:pPr>
            <w:r>
              <w:t>Return to work</w:t>
            </w:r>
          </w:p>
        </w:tc>
      </w:tr>
      <w:tr w:rsidR="00EE45AC" w14:paraId="323A5246" w14:textId="77777777" w:rsidTr="000C0CE8">
        <w:tc>
          <w:tcPr>
            <w:tcW w:w="2137" w:type="dxa"/>
          </w:tcPr>
          <w:p w14:paraId="22B39CA5" w14:textId="77777777" w:rsidR="00EE45AC" w:rsidRDefault="00EE45AC" w:rsidP="00EE45AC">
            <w:pPr>
              <w:pStyle w:val="ListParagraph"/>
              <w:ind w:left="0"/>
            </w:pPr>
            <w:r>
              <w:t>1 – 30 Days</w:t>
            </w:r>
          </w:p>
        </w:tc>
        <w:tc>
          <w:tcPr>
            <w:tcW w:w="6300" w:type="dxa"/>
          </w:tcPr>
          <w:p w14:paraId="5F8D2E65" w14:textId="77777777" w:rsidR="00EE45AC" w:rsidRDefault="00EE45AC" w:rsidP="00EE45AC">
            <w:pPr>
              <w:pStyle w:val="ListParagraph"/>
              <w:ind w:left="0"/>
            </w:pPr>
            <w:r>
              <w:t>First Full Regular Scheduled Shift on First Full Calendar Day</w:t>
            </w:r>
          </w:p>
          <w:p w14:paraId="4639CB55" w14:textId="77777777" w:rsidR="00EE45AC" w:rsidRDefault="00EE45AC" w:rsidP="00EE45AC">
            <w:pPr>
              <w:pStyle w:val="ListParagraph"/>
              <w:ind w:left="0"/>
            </w:pPr>
            <w:r>
              <w:t>(after 8 hours rest period)</w:t>
            </w:r>
          </w:p>
        </w:tc>
      </w:tr>
      <w:tr w:rsidR="00EE45AC" w14:paraId="133A3EDF" w14:textId="77777777" w:rsidTr="000C0CE8">
        <w:tc>
          <w:tcPr>
            <w:tcW w:w="2137" w:type="dxa"/>
          </w:tcPr>
          <w:p w14:paraId="02730B78" w14:textId="77777777" w:rsidR="00EE45AC" w:rsidRDefault="00EE45AC" w:rsidP="00EE45AC">
            <w:pPr>
              <w:pStyle w:val="ListParagraph"/>
              <w:ind w:left="0"/>
            </w:pPr>
            <w:r>
              <w:t>31 – 180 Days</w:t>
            </w:r>
          </w:p>
        </w:tc>
        <w:tc>
          <w:tcPr>
            <w:tcW w:w="6300" w:type="dxa"/>
          </w:tcPr>
          <w:p w14:paraId="128BAB60" w14:textId="77777777" w:rsidR="00EE45AC" w:rsidRDefault="00EE45AC" w:rsidP="00EE45AC">
            <w:pPr>
              <w:pStyle w:val="ListParagraph"/>
              <w:ind w:left="0"/>
            </w:pPr>
            <w:r>
              <w:t>Within 14 Days</w:t>
            </w:r>
          </w:p>
        </w:tc>
      </w:tr>
      <w:tr w:rsidR="00EE45AC" w14:paraId="42795C8B" w14:textId="77777777" w:rsidTr="000C0CE8">
        <w:tc>
          <w:tcPr>
            <w:tcW w:w="2137" w:type="dxa"/>
          </w:tcPr>
          <w:p w14:paraId="3C8AB5F2" w14:textId="77777777" w:rsidR="00EE45AC" w:rsidRDefault="00EE45AC" w:rsidP="00EE45AC">
            <w:pPr>
              <w:pStyle w:val="ListParagraph"/>
              <w:ind w:left="0"/>
            </w:pPr>
            <w:r>
              <w:t>181 Days or more</w:t>
            </w:r>
          </w:p>
        </w:tc>
        <w:tc>
          <w:tcPr>
            <w:tcW w:w="6300" w:type="dxa"/>
          </w:tcPr>
          <w:p w14:paraId="3072E2F3" w14:textId="77777777" w:rsidR="00EE45AC" w:rsidRDefault="00EE45AC" w:rsidP="00EE45AC">
            <w:pPr>
              <w:pStyle w:val="ListParagraph"/>
              <w:ind w:left="0"/>
            </w:pPr>
            <w:r>
              <w:t>Within 90 Days</w:t>
            </w:r>
          </w:p>
        </w:tc>
      </w:tr>
    </w:tbl>
    <w:p w14:paraId="44E01949" w14:textId="77777777" w:rsidR="000C0CE8" w:rsidRDefault="000C0CE8" w:rsidP="00EE45AC">
      <w:pPr>
        <w:spacing w:after="0"/>
        <w:ind w:left="720"/>
      </w:pPr>
    </w:p>
    <w:p w14:paraId="6436E8B9" w14:textId="77777777" w:rsidR="003B6B6D" w:rsidRDefault="00981F0B" w:rsidP="00EE45AC">
      <w:pPr>
        <w:spacing w:after="0"/>
        <w:ind w:left="720"/>
      </w:pPr>
      <w:r>
        <w:t>These time period restrictions shall be extended by up to two years if you are hospitalized or convalescing from an injury. Other circumstanc</w:t>
      </w:r>
      <w:r w:rsidR="000C0CE8">
        <w:t xml:space="preserve">es may extend the time period, and </w:t>
      </w:r>
      <w:r>
        <w:t>will be reviewed on a case</w:t>
      </w:r>
      <w:r w:rsidR="000C0CE8">
        <w:t>-</w:t>
      </w:r>
      <w:r>
        <w:t>by</w:t>
      </w:r>
      <w:r w:rsidR="000C0CE8">
        <w:t>-</w:t>
      </w:r>
      <w:r>
        <w:t>case basis.</w:t>
      </w:r>
    </w:p>
    <w:p w14:paraId="298AEDEE" w14:textId="77777777" w:rsidR="00EE45AC" w:rsidRDefault="00EE45AC" w:rsidP="00EE45AC">
      <w:pPr>
        <w:spacing w:after="0"/>
        <w:ind w:left="720"/>
      </w:pPr>
    </w:p>
    <w:p w14:paraId="51D68C71" w14:textId="77777777" w:rsidR="003B6B6D" w:rsidRDefault="003B6B6D" w:rsidP="00EE45AC">
      <w:pPr>
        <w:pStyle w:val="ListParagraph"/>
        <w:numPr>
          <w:ilvl w:val="0"/>
          <w:numId w:val="1"/>
        </w:numPr>
        <w:spacing w:after="0"/>
      </w:pPr>
      <w:r>
        <w:t xml:space="preserve">If you fail to notify us of your intention, and you do not return to work on the date specified on your </w:t>
      </w:r>
      <w:r w:rsidRPr="00185F5B">
        <w:rPr>
          <w:i/>
        </w:rPr>
        <w:t>Military Leave of Absence Request Form</w:t>
      </w:r>
      <w:r>
        <w:t>, the State of Iowa will consider you to have resigned.</w:t>
      </w:r>
    </w:p>
    <w:p w14:paraId="2ED6A1BF" w14:textId="77777777" w:rsidR="00EE45AC" w:rsidRDefault="00EE45AC" w:rsidP="00EE45AC">
      <w:pPr>
        <w:spacing w:after="0"/>
        <w:ind w:left="360"/>
      </w:pPr>
    </w:p>
    <w:p w14:paraId="7B07D5EE" w14:textId="77777777" w:rsidR="003B6B6D" w:rsidRPr="003C19E7" w:rsidRDefault="003B6B6D" w:rsidP="00EE45AC">
      <w:pPr>
        <w:pStyle w:val="ListParagraph"/>
        <w:numPr>
          <w:ilvl w:val="0"/>
          <w:numId w:val="1"/>
        </w:numPr>
      </w:pPr>
      <w:r w:rsidRPr="003C19E7">
        <w:t xml:space="preserve">When returning from Military Training (less than 31 days), provide a </w:t>
      </w:r>
      <w:r w:rsidR="001008C1" w:rsidRPr="003C19E7">
        <w:t xml:space="preserve">letter from your </w:t>
      </w:r>
      <w:r w:rsidR="003C19E7" w:rsidRPr="003C19E7">
        <w:t xml:space="preserve">military </w:t>
      </w:r>
      <w:r w:rsidR="001008C1" w:rsidRPr="003C19E7">
        <w:t>unit</w:t>
      </w:r>
      <w:r w:rsidR="003C19E7" w:rsidRPr="003C19E7">
        <w:t>/</w:t>
      </w:r>
      <w:r w:rsidR="000C0CE8" w:rsidRPr="003C19E7">
        <w:t>representative</w:t>
      </w:r>
      <w:r w:rsidR="003C19E7">
        <w:t xml:space="preserve"> to your Supervisor/Agency Human Resources representative. </w:t>
      </w:r>
    </w:p>
    <w:p w14:paraId="76A6F87B" w14:textId="77777777" w:rsidR="00EE45AC" w:rsidRDefault="00EE45AC" w:rsidP="00EE45AC">
      <w:pPr>
        <w:pStyle w:val="ListParagraph"/>
      </w:pPr>
    </w:p>
    <w:p w14:paraId="7E976B9C" w14:textId="77777777" w:rsidR="003B6B6D" w:rsidRDefault="003B6B6D" w:rsidP="00EE45AC">
      <w:pPr>
        <w:pStyle w:val="ListParagraph"/>
        <w:numPr>
          <w:ilvl w:val="0"/>
          <w:numId w:val="1"/>
        </w:numPr>
      </w:pPr>
      <w:r>
        <w:t xml:space="preserve">When returning from Military Leave (more than 30 days) provide a copy of your </w:t>
      </w:r>
      <w:r w:rsidRPr="00185F5B">
        <w:rPr>
          <w:i/>
        </w:rPr>
        <w:t>DD-214</w:t>
      </w:r>
      <w:r>
        <w:t xml:space="preserve"> to your Supervisor/Agency Human Resources</w:t>
      </w:r>
      <w:r w:rsidR="004477B9">
        <w:t xml:space="preserve"> representative</w:t>
      </w:r>
      <w:r>
        <w:t>.</w:t>
      </w:r>
    </w:p>
    <w:p w14:paraId="1208334A" w14:textId="77777777" w:rsidR="00EE45AC" w:rsidRDefault="00EE45AC" w:rsidP="00EE45AC">
      <w:pPr>
        <w:pStyle w:val="ListParagraph"/>
      </w:pPr>
    </w:p>
    <w:p w14:paraId="5FA45BD9" w14:textId="1F07FBF6" w:rsidR="005E3479" w:rsidRDefault="005E3479" w:rsidP="00EE45AC">
      <w:pPr>
        <w:pStyle w:val="ListParagraph"/>
        <w:numPr>
          <w:ilvl w:val="0"/>
          <w:numId w:val="1"/>
        </w:numPr>
      </w:pPr>
      <w:r>
        <w:t xml:space="preserve">After the first thirty calendar days of Active Duty, you may be eligible for military pay differential. The calculation of the military pay differential will consider all pay and allowances received by the service member and compare those payments to the pay the employee would have received as their regular rate of pay (i.e. scheduled hours, shift differential, special pays) had they been on the State of Iowa payroll during the comparable period. Contact </w:t>
      </w:r>
      <w:r w:rsidR="00030E9E">
        <w:t xml:space="preserve">the DAS Leave Administration Team </w:t>
      </w:r>
      <w:r>
        <w:t>for additional information.</w:t>
      </w:r>
      <w:r w:rsidR="00FA547B">
        <w:t xml:space="preserve"> If you wish to be considered for this pay, you will need to provide your Leave and Earnings Statement (LES).</w:t>
      </w:r>
    </w:p>
    <w:p w14:paraId="610731C6" w14:textId="77777777" w:rsidR="00CA0307" w:rsidRDefault="00CA0307" w:rsidP="00CA0307">
      <w:pPr>
        <w:pStyle w:val="ListParagraph"/>
      </w:pPr>
    </w:p>
    <w:p w14:paraId="1059D32D" w14:textId="730FA614" w:rsidR="00CA0307" w:rsidRDefault="00CA0307" w:rsidP="00CA0307"/>
    <w:p w14:paraId="6CF5BAD7" w14:textId="2A0DAA04" w:rsidR="00A3637A" w:rsidRDefault="00A3637A" w:rsidP="00CA0307">
      <w:pPr>
        <w:rPr>
          <w:rFonts w:cstheme="minorHAnsi"/>
          <w:sz w:val="20"/>
        </w:rPr>
      </w:pPr>
    </w:p>
    <w:p w14:paraId="6940221C" w14:textId="5C697106" w:rsidR="00A3637A" w:rsidRDefault="00A3637A" w:rsidP="00CA0307">
      <w:pPr>
        <w:rPr>
          <w:rFonts w:cstheme="minorHAnsi"/>
          <w:sz w:val="20"/>
        </w:rPr>
      </w:pPr>
    </w:p>
    <w:p w14:paraId="5421DFC0" w14:textId="3291AA28" w:rsidR="00A3637A" w:rsidRDefault="00A3637A" w:rsidP="00CA0307">
      <w:pPr>
        <w:rPr>
          <w:rFonts w:cstheme="minorHAnsi"/>
          <w:sz w:val="20"/>
        </w:rPr>
      </w:pPr>
    </w:p>
    <w:p w14:paraId="19399F78" w14:textId="52A77763" w:rsidR="00A3637A" w:rsidRDefault="00A3637A" w:rsidP="00CA0307">
      <w:pPr>
        <w:rPr>
          <w:rFonts w:cstheme="minorHAnsi"/>
          <w:sz w:val="20"/>
        </w:rPr>
      </w:pPr>
    </w:p>
    <w:p w14:paraId="7D9C0506" w14:textId="77777777" w:rsidR="00A3637A" w:rsidRPr="00CA0307" w:rsidRDefault="00A3637A" w:rsidP="00CA0307">
      <w:pPr>
        <w:rPr>
          <w:rFonts w:cstheme="minorHAnsi"/>
          <w:sz w:val="20"/>
        </w:rPr>
      </w:pPr>
    </w:p>
    <w:sectPr w:rsidR="00A3637A" w:rsidRPr="00CA0307" w:rsidSect="002D07A9">
      <w:headerReference w:type="default" r:id="rId8"/>
      <w:footerReference w:type="default" r:id="rId9"/>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E0EC3" w14:textId="77777777" w:rsidR="00517523" w:rsidRDefault="00517523" w:rsidP="00517523">
      <w:pPr>
        <w:spacing w:after="0" w:line="240" w:lineRule="auto"/>
      </w:pPr>
      <w:r>
        <w:separator/>
      </w:r>
    </w:p>
  </w:endnote>
  <w:endnote w:type="continuationSeparator" w:id="0">
    <w:p w14:paraId="2039592C" w14:textId="77777777" w:rsidR="00517523" w:rsidRDefault="00517523" w:rsidP="0051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9BDAD" w14:textId="0FF6AF90" w:rsidR="0017220E" w:rsidRDefault="0017220E">
    <w:pPr>
      <w:pStyle w:val="Footer"/>
    </w:pPr>
    <w:r w:rsidRPr="003E4F41">
      <w:rPr>
        <w:rFonts w:ascii="Times New Roman" w:eastAsia="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05B9D2C6" wp14:editId="0CAF64FD">
              <wp:simplePos x="0" y="0"/>
              <wp:positionH relativeFrom="margin">
                <wp:posOffset>4671060</wp:posOffset>
              </wp:positionH>
              <wp:positionV relativeFrom="paragraph">
                <wp:posOffset>-737235</wp:posOffset>
              </wp:positionV>
              <wp:extent cx="2497455" cy="98806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988060"/>
                      </a:xfrm>
                      <a:prstGeom prst="rect">
                        <a:avLst/>
                      </a:prstGeom>
                      <a:solidFill>
                        <a:srgbClr val="FFFFFF"/>
                      </a:solidFill>
                      <a:ln w="9525">
                        <a:noFill/>
                        <a:miter lim="800000"/>
                        <a:headEnd/>
                        <a:tailEnd/>
                      </a:ln>
                    </wps:spPr>
                    <wps:txbx>
                      <w:txbxContent>
                        <w:p w14:paraId="068CF425" w14:textId="77777777" w:rsidR="0017220E" w:rsidRDefault="0017220E" w:rsidP="0017220E">
                          <w:pPr>
                            <w:spacing w:after="0"/>
                            <w:jc w:val="center"/>
                            <w:rPr>
                              <w:rFonts w:cstheme="minorHAnsi"/>
                              <w:sz w:val="16"/>
                              <w:szCs w:val="16"/>
                            </w:rPr>
                          </w:pPr>
                          <w:r w:rsidRPr="00193398">
                            <w:rPr>
                              <w:rFonts w:cstheme="minorHAnsi"/>
                              <w:sz w:val="16"/>
                              <w:szCs w:val="16"/>
                            </w:rPr>
                            <w:t>DAS Leave Administration Team</w:t>
                          </w:r>
                        </w:p>
                        <w:p w14:paraId="687EDCFF" w14:textId="77777777" w:rsidR="0017220E" w:rsidRDefault="0017220E" w:rsidP="0017220E">
                          <w:pPr>
                            <w:spacing w:after="0"/>
                            <w:jc w:val="center"/>
                            <w:rPr>
                              <w:rFonts w:cstheme="minorHAnsi"/>
                              <w:sz w:val="16"/>
                              <w:szCs w:val="16"/>
                            </w:rPr>
                          </w:pPr>
                          <w:r w:rsidRPr="00193398">
                            <w:rPr>
                              <w:rFonts w:cstheme="minorHAnsi"/>
                              <w:sz w:val="16"/>
                              <w:szCs w:val="16"/>
                            </w:rPr>
                            <w:t>Office: (515) 72</w:t>
                          </w:r>
                          <w:r>
                            <w:rPr>
                              <w:rFonts w:cstheme="minorHAnsi"/>
                              <w:sz w:val="16"/>
                              <w:szCs w:val="16"/>
                            </w:rPr>
                            <w:t>-</w:t>
                          </w:r>
                          <w:r w:rsidRPr="00193398">
                            <w:rPr>
                              <w:rFonts w:cstheme="minorHAnsi"/>
                              <w:sz w:val="16"/>
                              <w:szCs w:val="16"/>
                            </w:rPr>
                            <w:t xml:space="preserve">LEAVE, Fax: (515) </w:t>
                          </w:r>
                          <w:r>
                            <w:rPr>
                              <w:rFonts w:cstheme="minorHAnsi"/>
                              <w:sz w:val="16"/>
                              <w:szCs w:val="16"/>
                            </w:rPr>
                            <w:t>242</w:t>
                          </w:r>
                          <w:r w:rsidRPr="00193398">
                            <w:rPr>
                              <w:rFonts w:cstheme="minorHAnsi"/>
                              <w:sz w:val="16"/>
                              <w:szCs w:val="16"/>
                            </w:rPr>
                            <w:t>-</w:t>
                          </w:r>
                          <w:r>
                            <w:rPr>
                              <w:rFonts w:cstheme="minorHAnsi"/>
                              <w:sz w:val="16"/>
                              <w:szCs w:val="16"/>
                            </w:rPr>
                            <w:t>5070</w:t>
                          </w:r>
                          <w:r w:rsidRPr="00193398">
                            <w:rPr>
                              <w:rFonts w:cstheme="minorHAnsi"/>
                              <w:sz w:val="16"/>
                              <w:szCs w:val="16"/>
                            </w:rPr>
                            <w:t xml:space="preserve">, </w:t>
                          </w:r>
                        </w:p>
                        <w:p w14:paraId="65F10D42" w14:textId="77777777" w:rsidR="0017220E" w:rsidRPr="00193398" w:rsidRDefault="0017220E" w:rsidP="0017220E">
                          <w:pPr>
                            <w:spacing w:after="0"/>
                            <w:jc w:val="center"/>
                            <w:rPr>
                              <w:rFonts w:cstheme="minorHAnsi"/>
                              <w:sz w:val="16"/>
                              <w:szCs w:val="16"/>
                            </w:rPr>
                          </w:pPr>
                          <w:r w:rsidRPr="00193398">
                            <w:rPr>
                              <w:rFonts w:cstheme="minorHAnsi"/>
                              <w:sz w:val="16"/>
                              <w:szCs w:val="16"/>
                            </w:rPr>
                            <w:t xml:space="preserve">Email: </w:t>
                          </w:r>
                          <w:hyperlink r:id="rId1" w:history="1">
                            <w:r w:rsidRPr="00193398">
                              <w:rPr>
                                <w:rStyle w:val="Hyperlink"/>
                                <w:rFonts w:cstheme="minorHAnsi"/>
                                <w:sz w:val="16"/>
                                <w:szCs w:val="16"/>
                              </w:rPr>
                              <w:t>LOA@iowa.gov</w:t>
                            </w:r>
                          </w:hyperlink>
                        </w:p>
                        <w:p w14:paraId="6B968905" w14:textId="77777777" w:rsidR="0017220E" w:rsidRDefault="0017220E" w:rsidP="0017220E">
                          <w:pPr>
                            <w:spacing w:after="0"/>
                            <w:jc w:val="center"/>
                            <w:rPr>
                              <w:rFonts w:cstheme="minorHAnsi"/>
                              <w:sz w:val="16"/>
                              <w:szCs w:val="16"/>
                            </w:rPr>
                          </w:pPr>
                          <w:r w:rsidRPr="00193398">
                            <w:rPr>
                              <w:rFonts w:cstheme="minorHAnsi"/>
                              <w:sz w:val="16"/>
                              <w:szCs w:val="16"/>
                            </w:rPr>
                            <w:t xml:space="preserve">Mailing Address: Hoover Building Level A </w:t>
                          </w:r>
                        </w:p>
                        <w:p w14:paraId="0913822D" w14:textId="77777777" w:rsidR="0017220E" w:rsidRPr="00193398" w:rsidRDefault="0017220E" w:rsidP="0017220E">
                          <w:pPr>
                            <w:spacing w:after="0"/>
                            <w:jc w:val="center"/>
                            <w:rPr>
                              <w:rFonts w:cstheme="minorHAnsi"/>
                              <w:sz w:val="16"/>
                              <w:szCs w:val="16"/>
                            </w:rPr>
                          </w:pPr>
                          <w:r w:rsidRPr="00193398">
                            <w:rPr>
                              <w:rFonts w:cstheme="minorHAnsi"/>
                              <w:sz w:val="16"/>
                              <w:szCs w:val="16"/>
                            </w:rPr>
                            <w:t xml:space="preserve">1305 East Walnut </w:t>
                          </w:r>
                        </w:p>
                        <w:p w14:paraId="4C75A77A" w14:textId="77777777" w:rsidR="0017220E" w:rsidRPr="00193398" w:rsidRDefault="0017220E" w:rsidP="0017220E">
                          <w:pPr>
                            <w:spacing w:after="0"/>
                            <w:jc w:val="center"/>
                            <w:rPr>
                              <w:rFonts w:cstheme="minorHAnsi"/>
                              <w:sz w:val="16"/>
                              <w:szCs w:val="16"/>
                            </w:rPr>
                          </w:pPr>
                          <w:r w:rsidRPr="00193398">
                            <w:rPr>
                              <w:rFonts w:cstheme="minorHAnsi"/>
                              <w:sz w:val="16"/>
                              <w:szCs w:val="16"/>
                            </w:rPr>
                            <w:t>Des Moines, IA 5031</w:t>
                          </w:r>
                          <w:r>
                            <w:rPr>
                              <w:rFonts w:cstheme="minorHAnsi"/>
                              <w:sz w:val="16"/>
                              <w:szCs w:val="16"/>
                            </w:rPr>
                            <w:t>9</w:t>
                          </w:r>
                        </w:p>
                        <w:p w14:paraId="58A6D6D3" w14:textId="77777777" w:rsidR="0017220E" w:rsidRPr="00652530" w:rsidRDefault="0017220E" w:rsidP="0017220E">
                          <w:pPr>
                            <w:pStyle w:val="Default"/>
                            <w:rPr>
                              <w:rFonts w:asciiTheme="minorHAnsi" w:hAnsiTheme="minorHAnsi" w:cs="Segoe UI"/>
                              <w:sz w:val="22"/>
                              <w:szCs w:val="22"/>
                            </w:rPr>
                          </w:pPr>
                        </w:p>
                        <w:p w14:paraId="138C3EE3" w14:textId="77777777" w:rsidR="0017220E" w:rsidRDefault="0017220E" w:rsidP="001722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B9D2C6" id="_x0000_t202" coordsize="21600,21600" o:spt="202" path="m,l,21600r21600,l21600,xe">
              <v:stroke joinstyle="miter"/>
              <v:path gradientshapeok="t" o:connecttype="rect"/>
            </v:shapetype>
            <v:shape id="_x0000_s1027" type="#_x0000_t202" style="position:absolute;margin-left:367.8pt;margin-top:-58.05pt;width:196.65pt;height:77.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" stroked="f">
              <v:textbox>
                <w:txbxContent>
                  <w:p w14:paraId="068CF425" w14:textId="77777777" w:rsidR="0017220E" w:rsidRDefault="0017220E" w:rsidP="0017220E">
                    <w:pPr>
                      <w:spacing w:after="0"/>
                      <w:jc w:val="center"/>
                      <w:rPr>
                        <w:rFonts w:cstheme="minorHAnsi"/>
                        <w:sz w:val="16"/>
                        <w:szCs w:val="16"/>
                      </w:rPr>
                    </w:pPr>
                    <w:r w:rsidRPr="00193398">
                      <w:rPr>
                        <w:rFonts w:cstheme="minorHAnsi"/>
                        <w:sz w:val="16"/>
                        <w:szCs w:val="16"/>
                      </w:rPr>
                      <w:t>DAS Leave Administration Team</w:t>
                    </w:r>
                  </w:p>
                  <w:p w14:paraId="687EDCFF" w14:textId="77777777" w:rsidR="0017220E" w:rsidRDefault="0017220E" w:rsidP="0017220E">
                    <w:pPr>
                      <w:spacing w:after="0"/>
                      <w:jc w:val="center"/>
                      <w:rPr>
                        <w:rFonts w:cstheme="minorHAnsi"/>
                        <w:sz w:val="16"/>
                        <w:szCs w:val="16"/>
                      </w:rPr>
                    </w:pPr>
                    <w:r w:rsidRPr="00193398">
                      <w:rPr>
                        <w:rFonts w:cstheme="minorHAnsi"/>
                        <w:sz w:val="16"/>
                        <w:szCs w:val="16"/>
                      </w:rPr>
                      <w:t>Office: (515) 72</w:t>
                    </w:r>
                    <w:r>
                      <w:rPr>
                        <w:rFonts w:cstheme="minorHAnsi"/>
                        <w:sz w:val="16"/>
                        <w:szCs w:val="16"/>
                      </w:rPr>
                      <w:t>-</w:t>
                    </w:r>
                    <w:r w:rsidRPr="00193398">
                      <w:rPr>
                        <w:rFonts w:cstheme="minorHAnsi"/>
                        <w:sz w:val="16"/>
                        <w:szCs w:val="16"/>
                      </w:rPr>
                      <w:t xml:space="preserve">LEAVE, Fax: (515) </w:t>
                    </w:r>
                    <w:r>
                      <w:rPr>
                        <w:rFonts w:cstheme="minorHAnsi"/>
                        <w:sz w:val="16"/>
                        <w:szCs w:val="16"/>
                      </w:rPr>
                      <w:t>242</w:t>
                    </w:r>
                    <w:r w:rsidRPr="00193398">
                      <w:rPr>
                        <w:rFonts w:cstheme="minorHAnsi"/>
                        <w:sz w:val="16"/>
                        <w:szCs w:val="16"/>
                      </w:rPr>
                      <w:t>-</w:t>
                    </w:r>
                    <w:r>
                      <w:rPr>
                        <w:rFonts w:cstheme="minorHAnsi"/>
                        <w:sz w:val="16"/>
                        <w:szCs w:val="16"/>
                      </w:rPr>
                      <w:t>5070</w:t>
                    </w:r>
                    <w:r w:rsidRPr="00193398">
                      <w:rPr>
                        <w:rFonts w:cstheme="minorHAnsi"/>
                        <w:sz w:val="16"/>
                        <w:szCs w:val="16"/>
                      </w:rPr>
                      <w:t xml:space="preserve">, </w:t>
                    </w:r>
                  </w:p>
                  <w:p w14:paraId="65F10D42" w14:textId="77777777" w:rsidR="0017220E" w:rsidRPr="00193398" w:rsidRDefault="0017220E" w:rsidP="0017220E">
                    <w:pPr>
                      <w:spacing w:after="0"/>
                      <w:jc w:val="center"/>
                      <w:rPr>
                        <w:rFonts w:cstheme="minorHAnsi"/>
                        <w:sz w:val="16"/>
                        <w:szCs w:val="16"/>
                      </w:rPr>
                    </w:pPr>
                    <w:r w:rsidRPr="00193398">
                      <w:rPr>
                        <w:rFonts w:cstheme="minorHAnsi"/>
                        <w:sz w:val="16"/>
                        <w:szCs w:val="16"/>
                      </w:rPr>
                      <w:t xml:space="preserve">Email: </w:t>
                    </w:r>
                    <w:hyperlink r:id="rId2" w:history="1">
                      <w:r w:rsidRPr="00193398">
                        <w:rPr>
                          <w:rStyle w:val="Hyperlink"/>
                          <w:rFonts w:cstheme="minorHAnsi"/>
                          <w:sz w:val="16"/>
                          <w:szCs w:val="16"/>
                        </w:rPr>
                        <w:t>LOA@iowa.gov</w:t>
                      </w:r>
                    </w:hyperlink>
                  </w:p>
                  <w:p w14:paraId="6B968905" w14:textId="77777777" w:rsidR="0017220E" w:rsidRDefault="0017220E" w:rsidP="0017220E">
                    <w:pPr>
                      <w:spacing w:after="0"/>
                      <w:jc w:val="center"/>
                      <w:rPr>
                        <w:rFonts w:cstheme="minorHAnsi"/>
                        <w:sz w:val="16"/>
                        <w:szCs w:val="16"/>
                      </w:rPr>
                    </w:pPr>
                    <w:r w:rsidRPr="00193398">
                      <w:rPr>
                        <w:rFonts w:cstheme="minorHAnsi"/>
                        <w:sz w:val="16"/>
                        <w:szCs w:val="16"/>
                      </w:rPr>
                      <w:t xml:space="preserve">Mailing Address: Hoover Building Level A </w:t>
                    </w:r>
                  </w:p>
                  <w:p w14:paraId="0913822D" w14:textId="77777777" w:rsidR="0017220E" w:rsidRPr="00193398" w:rsidRDefault="0017220E" w:rsidP="0017220E">
                    <w:pPr>
                      <w:spacing w:after="0"/>
                      <w:jc w:val="center"/>
                      <w:rPr>
                        <w:rFonts w:cstheme="minorHAnsi"/>
                        <w:sz w:val="16"/>
                        <w:szCs w:val="16"/>
                      </w:rPr>
                    </w:pPr>
                    <w:r w:rsidRPr="00193398">
                      <w:rPr>
                        <w:rFonts w:cstheme="minorHAnsi"/>
                        <w:sz w:val="16"/>
                        <w:szCs w:val="16"/>
                      </w:rPr>
                      <w:t xml:space="preserve">1305 East Walnut </w:t>
                    </w:r>
                  </w:p>
                  <w:p w14:paraId="4C75A77A" w14:textId="77777777" w:rsidR="0017220E" w:rsidRPr="00193398" w:rsidRDefault="0017220E" w:rsidP="0017220E">
                    <w:pPr>
                      <w:spacing w:after="0"/>
                      <w:jc w:val="center"/>
                      <w:rPr>
                        <w:rFonts w:cstheme="minorHAnsi"/>
                        <w:sz w:val="16"/>
                        <w:szCs w:val="16"/>
                      </w:rPr>
                    </w:pPr>
                    <w:r w:rsidRPr="00193398">
                      <w:rPr>
                        <w:rFonts w:cstheme="minorHAnsi"/>
                        <w:sz w:val="16"/>
                        <w:szCs w:val="16"/>
                      </w:rPr>
                      <w:t>Des Moines, IA 5031</w:t>
                    </w:r>
                    <w:r>
                      <w:rPr>
                        <w:rFonts w:cstheme="minorHAnsi"/>
                        <w:sz w:val="16"/>
                        <w:szCs w:val="16"/>
                      </w:rPr>
                      <w:t>9</w:t>
                    </w:r>
                  </w:p>
                  <w:p w14:paraId="58A6D6D3" w14:textId="77777777" w:rsidR="0017220E" w:rsidRPr="00652530" w:rsidRDefault="0017220E" w:rsidP="0017220E">
                    <w:pPr>
                      <w:pStyle w:val="Default"/>
                      <w:rPr>
                        <w:rFonts w:asciiTheme="minorHAnsi" w:hAnsiTheme="minorHAnsi" w:cs="Segoe UI"/>
                        <w:sz w:val="22"/>
                        <w:szCs w:val="22"/>
                      </w:rPr>
                    </w:pPr>
                  </w:p>
                  <w:p w14:paraId="138C3EE3" w14:textId="77777777" w:rsidR="0017220E" w:rsidRDefault="0017220E" w:rsidP="0017220E"/>
                </w:txbxContent>
              </v:textbox>
              <w10:wrap type="square" anchorx="margin"/>
            </v:shape>
          </w:pict>
        </mc:Fallback>
      </mc:AlternateConten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C8677" w14:textId="77777777" w:rsidR="00517523" w:rsidRDefault="00517523" w:rsidP="00517523">
      <w:pPr>
        <w:spacing w:after="0" w:line="240" w:lineRule="auto"/>
      </w:pPr>
      <w:r>
        <w:separator/>
      </w:r>
    </w:p>
  </w:footnote>
  <w:footnote w:type="continuationSeparator" w:id="0">
    <w:p w14:paraId="691ED000" w14:textId="77777777" w:rsidR="00517523" w:rsidRDefault="00517523" w:rsidP="00517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D0A22" w14:textId="4A2453D4" w:rsidR="00BE5ADF" w:rsidRPr="00B96FBE" w:rsidRDefault="006D05F6" w:rsidP="006D05F6">
    <w:pPr>
      <w:pStyle w:val="Header"/>
      <w:rPr>
        <w:b/>
        <w:sz w:val="32"/>
        <w:szCs w:val="32"/>
      </w:rPr>
    </w:pPr>
    <w:r w:rsidRPr="006D05F6">
      <w:rPr>
        <w:b/>
        <w:noProof/>
        <w:sz w:val="32"/>
        <w:szCs w:val="32"/>
      </w:rPr>
      <mc:AlternateContent>
        <mc:Choice Requires="wps">
          <w:drawing>
            <wp:anchor distT="45720" distB="45720" distL="114300" distR="114300" simplePos="0" relativeHeight="251659264" behindDoc="0" locked="0" layoutInCell="1" allowOverlap="1" wp14:anchorId="6EB0DB35" wp14:editId="034FE535">
              <wp:simplePos x="0" y="0"/>
              <wp:positionH relativeFrom="column">
                <wp:posOffset>2252980</wp:posOffset>
              </wp:positionH>
              <wp:positionV relativeFrom="paragraph">
                <wp:posOffset>106045</wp:posOffset>
              </wp:positionV>
              <wp:extent cx="4732655" cy="69469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655" cy="694690"/>
                      </a:xfrm>
                      <a:prstGeom prst="rect">
                        <a:avLst/>
                      </a:prstGeom>
                      <a:solidFill>
                        <a:srgbClr val="FFFFFF"/>
                      </a:solidFill>
                      <a:ln w="9525">
                        <a:noFill/>
                        <a:miter lim="800000"/>
                        <a:headEnd/>
                        <a:tailEnd/>
                      </a:ln>
                    </wps:spPr>
                    <wps:txbx>
                      <w:txbxContent>
                        <w:p w14:paraId="17082208" w14:textId="77777777" w:rsidR="006D05F6" w:rsidRDefault="006D05F6" w:rsidP="006D05F6">
                          <w:pPr>
                            <w:pStyle w:val="Header"/>
                            <w:rPr>
                              <w:b/>
                              <w:sz w:val="28"/>
                              <w:szCs w:val="32"/>
                            </w:rPr>
                          </w:pPr>
                        </w:p>
                        <w:p w14:paraId="048ED273" w14:textId="762C2804" w:rsidR="006D05F6" w:rsidRPr="00B96FBE" w:rsidRDefault="006D05F6" w:rsidP="006D05F6">
                          <w:pPr>
                            <w:pStyle w:val="Header"/>
                            <w:rPr>
                              <w:b/>
                              <w:sz w:val="32"/>
                              <w:szCs w:val="32"/>
                            </w:rPr>
                          </w:pPr>
                          <w:r w:rsidRPr="006D05F6">
                            <w:rPr>
                              <w:b/>
                              <w:sz w:val="28"/>
                              <w:szCs w:val="32"/>
                            </w:rPr>
                            <w:t>MILITARY LEAVE CHECKLIST FOR STATE OF IOWA EMPLOYEES</w:t>
                          </w:r>
                        </w:p>
                        <w:p w14:paraId="32B0F7EF" w14:textId="672DB8C1" w:rsidR="006D05F6" w:rsidRDefault="006D05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0DB35" id="_x0000_t202" coordsize="21600,21600" o:spt="202" path="m,l,21600r21600,l21600,xe">
              <v:stroke joinstyle="miter"/>
              <v:path gradientshapeok="t" o:connecttype="rect"/>
            </v:shapetype>
            <v:shape id="Text Box 2" o:spid="_x0000_s1026" type="#_x0000_t202" style="position:absolute;margin-left:177.4pt;margin-top:8.35pt;width:372.65pt;height:5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" stroked="f">
              <v:textbox>
                <w:txbxContent>
                  <w:p w14:paraId="17082208" w14:textId="77777777" w:rsidR="006D05F6" w:rsidRDefault="006D05F6" w:rsidP="006D05F6">
                    <w:pPr>
                      <w:pStyle w:val="Header"/>
                      <w:rPr>
                        <w:b/>
                        <w:sz w:val="28"/>
                        <w:szCs w:val="32"/>
                      </w:rPr>
                    </w:pPr>
                  </w:p>
                  <w:p w14:paraId="048ED273" w14:textId="762C2804" w:rsidR="006D05F6" w:rsidRPr="00B96FBE" w:rsidRDefault="006D05F6" w:rsidP="006D05F6">
                    <w:pPr>
                      <w:pStyle w:val="Header"/>
                      <w:rPr>
                        <w:b/>
                        <w:sz w:val="32"/>
                        <w:szCs w:val="32"/>
                      </w:rPr>
                    </w:pPr>
                    <w:r w:rsidRPr="006D05F6">
                      <w:rPr>
                        <w:b/>
                        <w:sz w:val="28"/>
                        <w:szCs w:val="32"/>
                      </w:rPr>
                      <w:t>MILITARY LEAVE CHECKLIST FOR STATE OF IOWA EMPLOYEES</w:t>
                    </w:r>
                  </w:p>
                  <w:p w14:paraId="32B0F7EF" w14:textId="672DB8C1" w:rsidR="006D05F6" w:rsidRDefault="006D05F6"/>
                </w:txbxContent>
              </v:textbox>
              <w10:wrap type="square"/>
            </v:shape>
          </w:pict>
        </mc:Fallback>
      </mc:AlternateContent>
    </w:r>
    <w:r>
      <w:rPr>
        <w:b/>
        <w:noProof/>
        <w:sz w:val="32"/>
        <w:szCs w:val="32"/>
      </w:rPr>
      <w:drawing>
        <wp:inline distT="0" distB="0" distL="0" distR="0" wp14:anchorId="723E8722" wp14:editId="1E608FB3">
          <wp:extent cx="2120451" cy="8821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S_Grayscale_PNG (2).png"/>
                  <pic:cNvPicPr/>
                </pic:nvPicPr>
                <pic:blipFill>
                  <a:blip r:embed="rId1">
                    <a:extLst>
                      <a:ext uri="{28A0092B-C50C-407E-A947-70E740481C1C}">
                        <a14:useLocalDpi xmlns:a14="http://schemas.microsoft.com/office/drawing/2010/main" val="0"/>
                      </a:ext>
                    </a:extLst>
                  </a:blip>
                  <a:stretch>
                    <a:fillRect/>
                  </a:stretch>
                </pic:blipFill>
                <pic:spPr>
                  <a:xfrm>
                    <a:off x="0" y="0"/>
                    <a:ext cx="2198880" cy="914779"/>
                  </a:xfrm>
                  <a:prstGeom prst="rect">
                    <a:avLst/>
                  </a:prstGeom>
                </pic:spPr>
              </pic:pic>
            </a:graphicData>
          </a:graphic>
        </wp:inline>
      </w:drawing>
    </w:r>
    <w:r>
      <w:rPr>
        <w:b/>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D4828"/>
    <w:multiLevelType w:val="hybridMultilevel"/>
    <w:tmpl w:val="C2FE0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045A87"/>
    <w:multiLevelType w:val="hybridMultilevel"/>
    <w:tmpl w:val="615A2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6DF1068"/>
    <w:multiLevelType w:val="hybridMultilevel"/>
    <w:tmpl w:val="F872C298"/>
    <w:lvl w:ilvl="0" w:tplc="E09EC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523"/>
    <w:rsid w:val="00030E9E"/>
    <w:rsid w:val="00081CE2"/>
    <w:rsid w:val="000C0CE8"/>
    <w:rsid w:val="001008C1"/>
    <w:rsid w:val="0017220E"/>
    <w:rsid w:val="00185F5B"/>
    <w:rsid w:val="001A5931"/>
    <w:rsid w:val="002458E3"/>
    <w:rsid w:val="00267823"/>
    <w:rsid w:val="002A1DF5"/>
    <w:rsid w:val="002B3DE9"/>
    <w:rsid w:val="002D07A9"/>
    <w:rsid w:val="003050C2"/>
    <w:rsid w:val="0034345C"/>
    <w:rsid w:val="00362074"/>
    <w:rsid w:val="00377D44"/>
    <w:rsid w:val="003B6B6D"/>
    <w:rsid w:val="003C19E7"/>
    <w:rsid w:val="003F5547"/>
    <w:rsid w:val="00415CFA"/>
    <w:rsid w:val="00435267"/>
    <w:rsid w:val="004477B9"/>
    <w:rsid w:val="00461666"/>
    <w:rsid w:val="004A6DB3"/>
    <w:rsid w:val="004C63F4"/>
    <w:rsid w:val="004C67B6"/>
    <w:rsid w:val="00517523"/>
    <w:rsid w:val="00552AF8"/>
    <w:rsid w:val="005D7722"/>
    <w:rsid w:val="005E3479"/>
    <w:rsid w:val="006D05F6"/>
    <w:rsid w:val="007246BA"/>
    <w:rsid w:val="007B4AB2"/>
    <w:rsid w:val="007D4008"/>
    <w:rsid w:val="00863A9A"/>
    <w:rsid w:val="00892573"/>
    <w:rsid w:val="008974C3"/>
    <w:rsid w:val="008B0042"/>
    <w:rsid w:val="008D5833"/>
    <w:rsid w:val="008E2BB6"/>
    <w:rsid w:val="008E78E2"/>
    <w:rsid w:val="00933CF3"/>
    <w:rsid w:val="00981F0B"/>
    <w:rsid w:val="00991735"/>
    <w:rsid w:val="00A3637A"/>
    <w:rsid w:val="00AA0756"/>
    <w:rsid w:val="00AD328B"/>
    <w:rsid w:val="00AD61BF"/>
    <w:rsid w:val="00B16719"/>
    <w:rsid w:val="00B424CE"/>
    <w:rsid w:val="00B96FBE"/>
    <w:rsid w:val="00BE5ADF"/>
    <w:rsid w:val="00C36A19"/>
    <w:rsid w:val="00C6542E"/>
    <w:rsid w:val="00CA0307"/>
    <w:rsid w:val="00DB6EEC"/>
    <w:rsid w:val="00DF6331"/>
    <w:rsid w:val="00E03476"/>
    <w:rsid w:val="00E43107"/>
    <w:rsid w:val="00E7265E"/>
    <w:rsid w:val="00EB2DE7"/>
    <w:rsid w:val="00EE45AC"/>
    <w:rsid w:val="00EF1397"/>
    <w:rsid w:val="00F07A4F"/>
    <w:rsid w:val="00F95626"/>
    <w:rsid w:val="00FA547B"/>
    <w:rsid w:val="00FB7AF5"/>
    <w:rsid w:val="00FD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AE191F"/>
  <w15:docId w15:val="{F19E3E24-A926-47AF-A6CF-31B69192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523"/>
    <w:pPr>
      <w:ind w:left="720"/>
      <w:contextualSpacing/>
    </w:pPr>
  </w:style>
  <w:style w:type="paragraph" w:styleId="Header">
    <w:name w:val="header"/>
    <w:basedOn w:val="Normal"/>
    <w:link w:val="HeaderChar"/>
    <w:uiPriority w:val="99"/>
    <w:unhideWhenUsed/>
    <w:rsid w:val="00517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523"/>
  </w:style>
  <w:style w:type="paragraph" w:styleId="Footer">
    <w:name w:val="footer"/>
    <w:basedOn w:val="Normal"/>
    <w:link w:val="FooterChar"/>
    <w:uiPriority w:val="99"/>
    <w:unhideWhenUsed/>
    <w:rsid w:val="00517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523"/>
  </w:style>
  <w:style w:type="paragraph" w:styleId="BalloonText">
    <w:name w:val="Balloon Text"/>
    <w:basedOn w:val="Normal"/>
    <w:link w:val="BalloonTextChar"/>
    <w:uiPriority w:val="99"/>
    <w:semiHidden/>
    <w:unhideWhenUsed/>
    <w:rsid w:val="005D7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722"/>
    <w:rPr>
      <w:rFonts w:ascii="Segoe UI" w:hAnsi="Segoe UI" w:cs="Segoe UI"/>
      <w:sz w:val="18"/>
      <w:szCs w:val="18"/>
    </w:rPr>
  </w:style>
  <w:style w:type="table" w:styleId="TableGrid">
    <w:name w:val="Table Grid"/>
    <w:basedOn w:val="TableNormal"/>
    <w:uiPriority w:val="39"/>
    <w:rsid w:val="00EE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5626"/>
    <w:rPr>
      <w:color w:val="0563C1" w:themeColor="hyperlink"/>
      <w:u w:val="single"/>
    </w:rPr>
  </w:style>
  <w:style w:type="character" w:styleId="CommentReference">
    <w:name w:val="annotation reference"/>
    <w:basedOn w:val="DefaultParagraphFont"/>
    <w:uiPriority w:val="99"/>
    <w:semiHidden/>
    <w:unhideWhenUsed/>
    <w:rsid w:val="00185F5B"/>
    <w:rPr>
      <w:sz w:val="16"/>
      <w:szCs w:val="16"/>
    </w:rPr>
  </w:style>
  <w:style w:type="paragraph" w:styleId="CommentText">
    <w:name w:val="annotation text"/>
    <w:basedOn w:val="Normal"/>
    <w:link w:val="CommentTextChar"/>
    <w:uiPriority w:val="99"/>
    <w:semiHidden/>
    <w:unhideWhenUsed/>
    <w:rsid w:val="00185F5B"/>
    <w:pPr>
      <w:spacing w:line="240" w:lineRule="auto"/>
    </w:pPr>
    <w:rPr>
      <w:sz w:val="20"/>
      <w:szCs w:val="20"/>
    </w:rPr>
  </w:style>
  <w:style w:type="character" w:customStyle="1" w:styleId="CommentTextChar">
    <w:name w:val="Comment Text Char"/>
    <w:basedOn w:val="DefaultParagraphFont"/>
    <w:link w:val="CommentText"/>
    <w:uiPriority w:val="99"/>
    <w:semiHidden/>
    <w:rsid w:val="00185F5B"/>
    <w:rPr>
      <w:sz w:val="20"/>
      <w:szCs w:val="20"/>
    </w:rPr>
  </w:style>
  <w:style w:type="paragraph" w:styleId="CommentSubject">
    <w:name w:val="annotation subject"/>
    <w:basedOn w:val="CommentText"/>
    <w:next w:val="CommentText"/>
    <w:link w:val="CommentSubjectChar"/>
    <w:uiPriority w:val="99"/>
    <w:semiHidden/>
    <w:unhideWhenUsed/>
    <w:rsid w:val="00185F5B"/>
    <w:rPr>
      <w:b/>
      <w:bCs/>
    </w:rPr>
  </w:style>
  <w:style w:type="character" w:customStyle="1" w:styleId="CommentSubjectChar">
    <w:name w:val="Comment Subject Char"/>
    <w:basedOn w:val="CommentTextChar"/>
    <w:link w:val="CommentSubject"/>
    <w:uiPriority w:val="99"/>
    <w:semiHidden/>
    <w:rsid w:val="00185F5B"/>
    <w:rPr>
      <w:b/>
      <w:bCs/>
      <w:sz w:val="20"/>
      <w:szCs w:val="20"/>
    </w:rPr>
  </w:style>
  <w:style w:type="paragraph" w:styleId="Revision">
    <w:name w:val="Revision"/>
    <w:hidden/>
    <w:uiPriority w:val="99"/>
    <w:semiHidden/>
    <w:rsid w:val="006D05F6"/>
    <w:pPr>
      <w:spacing w:after="0" w:line="240" w:lineRule="auto"/>
    </w:pPr>
  </w:style>
  <w:style w:type="paragraph" w:customStyle="1" w:styleId="Default">
    <w:name w:val="Default"/>
    <w:rsid w:val="0017220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165121">
      <w:bodyDiv w:val="1"/>
      <w:marLeft w:val="0"/>
      <w:marRight w:val="0"/>
      <w:marTop w:val="0"/>
      <w:marBottom w:val="0"/>
      <w:divBdr>
        <w:top w:val="none" w:sz="0" w:space="0" w:color="auto"/>
        <w:left w:val="none" w:sz="0" w:space="0" w:color="auto"/>
        <w:bottom w:val="none" w:sz="0" w:space="0" w:color="auto"/>
        <w:right w:val="none" w:sz="0" w:space="0" w:color="auto"/>
      </w:divBdr>
      <w:divsChild>
        <w:div w:id="1848056098">
          <w:marLeft w:val="0"/>
          <w:marRight w:val="0"/>
          <w:marTop w:val="0"/>
          <w:marBottom w:val="0"/>
          <w:divBdr>
            <w:top w:val="none" w:sz="0" w:space="0" w:color="auto"/>
            <w:left w:val="none" w:sz="0" w:space="0" w:color="auto"/>
            <w:bottom w:val="none" w:sz="0" w:space="0" w:color="auto"/>
            <w:right w:val="none" w:sz="0" w:space="0" w:color="auto"/>
          </w:divBdr>
        </w:div>
        <w:div w:id="1182205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p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OA@iowa.gov" TargetMode="External"/><Relationship Id="rId1" Type="http://schemas.openxmlformats.org/officeDocument/2006/relationships/hyperlink" Target="mailto:LOA@iow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Estabrooks, Krissy [DAS]</dc:creator>
  <cp:lastModifiedBy>Wilson, Rachel [DAS]</cp:lastModifiedBy>
  <cp:revision>20</cp:revision>
  <cp:lastPrinted>2021-08-20T19:22:00Z</cp:lastPrinted>
  <dcterms:created xsi:type="dcterms:W3CDTF">2021-07-23T20:38:00Z</dcterms:created>
  <dcterms:modified xsi:type="dcterms:W3CDTF">2022-01-20T14:50:00Z</dcterms:modified>
</cp:coreProperties>
</file>